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8C52" w14:textId="77777777" w:rsidR="00104B8A" w:rsidRPr="00A83BEF" w:rsidRDefault="00104B8A" w:rsidP="00104B8A">
      <w:pPr>
        <w:jc w:val="center"/>
      </w:pPr>
      <w:r w:rsidRPr="00280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</w:t>
      </w:r>
    </w:p>
    <w:p w14:paraId="78BA131B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Times New Roman" w:hAnsi="Times New Roman" w:cs="Times New Roman"/>
          <w:sz w:val="28"/>
          <w:szCs w:val="28"/>
        </w:rPr>
        <w:t>Целью практики является комплексное освоение обучающимися всех видов профессиональной деятельности по специальности среднего профессионального образования, формирование общих и профессиональных компетенций, а также приобретение необходимых умений и опыта практической работы по специальности. Учебная практика 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профессионального модуля «Участие в организации и осуществлении финансового контроля» по основному виду профессиональной деятельности для последующего освоения ими общих и профессиональных компетенций по избранной специальности.</w:t>
      </w:r>
    </w:p>
    <w:p w14:paraId="157BF38A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Times New Roman" w:hAnsi="Times New Roman" w:cs="Times New Roman"/>
          <w:sz w:val="28"/>
          <w:szCs w:val="28"/>
        </w:rPr>
        <w:t xml:space="preserve"> С целью овладения указанным видом профессиональной деятельности и соответствующими компетенциями обучающийся в ходе учебной практики должен:</w:t>
      </w:r>
    </w:p>
    <w:p w14:paraId="4F3AAB01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Times New Roman" w:hAnsi="Times New Roman" w:cs="Times New Roman"/>
          <w:sz w:val="28"/>
          <w:szCs w:val="28"/>
        </w:rPr>
        <w:t xml:space="preserve"> Иметь практический опыт:</w:t>
      </w:r>
    </w:p>
    <w:p w14:paraId="18BF3635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Times New Roman" w:hAnsi="Times New Roman" w:cs="Times New Roman"/>
          <w:sz w:val="28"/>
          <w:szCs w:val="28"/>
        </w:rPr>
        <w:t xml:space="preserve"> </w:t>
      </w: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организации и проведения финансового контроля;</w:t>
      </w:r>
    </w:p>
    <w:p w14:paraId="7A8F57DB" w14:textId="1576745A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Times New Roman" w:hAnsi="Times New Roman" w:cs="Times New Roman"/>
          <w:sz w:val="28"/>
          <w:szCs w:val="28"/>
        </w:rPr>
        <w:t xml:space="preserve"> </w:t>
      </w: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осуществления расчетов и проведении анализа основных показателей, характеризующих состояние государственных и муниципальных финансов, финансов организаций; </w:t>
      </w:r>
    </w:p>
    <w:p w14:paraId="682A6D22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обобщения результатов анализа основных показателей финансово экономической деятельности объектов финансового контроля, разработке и осуществлении мер, направленных на повышение эффективности использования финансовых ресурсов;</w:t>
      </w:r>
    </w:p>
    <w:p w14:paraId="3EA9A5DE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Times New Roman" w:hAnsi="Times New Roman" w:cs="Times New Roman"/>
          <w:sz w:val="28"/>
          <w:szCs w:val="28"/>
        </w:rPr>
        <w:t xml:space="preserve"> </w:t>
      </w: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планировании, анализе и контроле финансово-хозяйственной деятельности объектов финансового контроля;</w:t>
      </w:r>
    </w:p>
    <w:p w14:paraId="0D4CFA70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Times New Roman" w:hAnsi="Times New Roman" w:cs="Times New Roman"/>
          <w:sz w:val="28"/>
          <w:szCs w:val="28"/>
        </w:rPr>
        <w:t xml:space="preserve"> </w:t>
      </w: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применения законодательства и иных нормативных правовых актов Российской Федерации, регулирующих деятельность в сфере закупок. </w:t>
      </w:r>
    </w:p>
    <w:p w14:paraId="5D30446C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Times New Roman" w:hAnsi="Times New Roman" w:cs="Times New Roman"/>
          <w:sz w:val="28"/>
          <w:szCs w:val="28"/>
        </w:rPr>
        <w:t xml:space="preserve">Уметь: </w:t>
      </w:r>
    </w:p>
    <w:p w14:paraId="1FBDC3BF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MS Mincho" w:eastAsia="MS Mincho" w:hAnsi="MS Mincho" w:cs="MS Mincho" w:hint="eastAsia"/>
          <w:sz w:val="28"/>
          <w:szCs w:val="28"/>
        </w:rPr>
        <w:lastRenderedPageBreak/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осуществлять контроль за формированием и использованием средств бюджетов бюджетной системы Российской Федерации; </w:t>
      </w:r>
    </w:p>
    <w:p w14:paraId="4E0B2810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использовать методы экономического анализа;</w:t>
      </w:r>
    </w:p>
    <w:p w14:paraId="1D0CD810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применять программное обеспечение при организации и осуществлении финансового контроля; </w:t>
      </w:r>
    </w:p>
    <w:p w14:paraId="10C9A705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проводить проверки, ревизии финансово-хозяйственной деятельности объектов финансового контроля в соответствии с видом и программой контрольного мероприятия;</w:t>
      </w:r>
    </w:p>
    <w:p w14:paraId="2319300D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Times New Roman" w:hAnsi="Times New Roman" w:cs="Times New Roman"/>
          <w:sz w:val="28"/>
          <w:szCs w:val="28"/>
        </w:rPr>
        <w:t xml:space="preserve"> </w:t>
      </w: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осуществлять предварительный и текущий контроль за операциями по исполнению бюджетов; </w:t>
      </w:r>
    </w:p>
    <w:p w14:paraId="18553645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применять различные методы и приемы контроля и анализа финансово-хозяйственной деятельности объектов финансового контроля; </w:t>
      </w:r>
    </w:p>
    <w:p w14:paraId="180FBCDA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проводить внутренний контроль и аудит с учетом особенностей организаций;</w:t>
      </w:r>
    </w:p>
    <w:p w14:paraId="2ECCAB1F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Times New Roman" w:hAnsi="Times New Roman" w:cs="Times New Roman"/>
          <w:sz w:val="28"/>
          <w:szCs w:val="28"/>
        </w:rPr>
        <w:t xml:space="preserve"> </w:t>
      </w: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оформлять результаты проведенных контрольных мероприятий путем составления актов и справок;</w:t>
      </w:r>
    </w:p>
    <w:p w14:paraId="7CCD9960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Times New Roman" w:hAnsi="Times New Roman" w:cs="Times New Roman"/>
          <w:sz w:val="28"/>
          <w:szCs w:val="28"/>
        </w:rPr>
        <w:t xml:space="preserve"> </w:t>
      </w: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осуществлять контроль за реализацией материалов проведенных ревизий и проверок; </w:t>
      </w:r>
    </w:p>
    <w:p w14:paraId="76820543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подготавливать рекомендации, направленные на повышение эффективности использования средств бюджетов бюджетной системы Российской Федерации; </w:t>
      </w:r>
    </w:p>
    <w:p w14:paraId="7510D240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проводить мероприятия по предупреждению, выявлению и пресечению нарушений законодательства Российской Федерации в сфере финансов, проверять необходимую документацию для проведения закупочной процедуры и заключения контрактов; </w:t>
      </w:r>
    </w:p>
    <w:p w14:paraId="215EC548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MS Mincho" w:eastAsia="MS Mincho" w:hAnsi="MS Mincho" w:cs="MS Mincho" w:hint="eastAsia"/>
          <w:sz w:val="28"/>
          <w:szCs w:val="28"/>
        </w:rPr>
        <w:t>✓</w:t>
      </w:r>
      <w:r w:rsidRPr="003C2F38">
        <w:rPr>
          <w:rFonts w:ascii="Times New Roman" w:hAnsi="Times New Roman" w:cs="Times New Roman"/>
          <w:sz w:val="28"/>
          <w:szCs w:val="28"/>
        </w:rPr>
        <w:t xml:space="preserve"> осуществлять проверку соблюдения требований законодательства при проведении закупочных процедур.</w:t>
      </w:r>
    </w:p>
    <w:p w14:paraId="4BC32183" w14:textId="77777777" w:rsidR="00104B8A" w:rsidRPr="003C2F38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38">
        <w:rPr>
          <w:rFonts w:ascii="Times New Roman" w:hAnsi="Times New Roman" w:cs="Times New Roman"/>
          <w:sz w:val="28"/>
          <w:szCs w:val="28"/>
        </w:rPr>
        <w:br w:type="page"/>
      </w:r>
    </w:p>
    <w:p w14:paraId="17E98DF0" w14:textId="77777777" w:rsidR="00104B8A" w:rsidRPr="002806FF" w:rsidRDefault="00104B8A" w:rsidP="00104B8A">
      <w:pPr>
        <w:pStyle w:val="1"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90397623"/>
      <w:r w:rsidRPr="00280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80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Нормативно – правовые  документы регулирующие деятельность в сфере финансового контроля</w:t>
      </w:r>
      <w:bookmarkEnd w:id="0"/>
    </w:p>
    <w:p w14:paraId="75F6E083" w14:textId="77777777" w:rsidR="00104B8A" w:rsidRPr="0001131F" w:rsidRDefault="00104B8A" w:rsidP="00104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31F">
        <w:rPr>
          <w:rFonts w:ascii="Times New Roman" w:hAnsi="Times New Roman" w:cs="Times New Roman"/>
          <w:sz w:val="28"/>
          <w:szCs w:val="28"/>
        </w:rPr>
        <w:t>Финансовый контроль — это совокупность действий и операций по проверке финансовых и связанных с ними вопросов деятельности субъектов хозяйствования и управления с применением специфических форм и методов его организации.</w:t>
      </w:r>
    </w:p>
    <w:p w14:paraId="1B1007DD" w14:textId="77777777" w:rsidR="00D92A19" w:rsidRDefault="00D92A19"/>
    <w:sectPr w:rsidR="00D92A19" w:rsidSect="00D9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B8A"/>
    <w:rsid w:val="00104B8A"/>
    <w:rsid w:val="002C4B52"/>
    <w:rsid w:val="00D9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568"/>
  <w15:docId w15:val="{F1795D9E-30C0-4437-89CE-4A1A16AB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B8A"/>
    <w:pPr>
      <w:spacing w:after="120" w:line="360" w:lineRule="auto"/>
    </w:pPr>
  </w:style>
  <w:style w:type="paragraph" w:styleId="1">
    <w:name w:val="heading 1"/>
    <w:basedOn w:val="a"/>
    <w:next w:val="a"/>
    <w:link w:val="10"/>
    <w:uiPriority w:val="9"/>
    <w:qFormat/>
    <w:rsid w:val="00104B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B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2725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TaNya</cp:lastModifiedBy>
  <cp:revision>3</cp:revision>
  <dcterms:created xsi:type="dcterms:W3CDTF">2023-12-04T05:21:00Z</dcterms:created>
  <dcterms:modified xsi:type="dcterms:W3CDTF">2025-11-27T08:17:00Z</dcterms:modified>
</cp:coreProperties>
</file>