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96A86" w14:textId="77777777" w:rsidR="00B102EE" w:rsidRDefault="003D5992" w:rsidP="003D5992">
      <w:pPr>
        <w:jc w:val="center"/>
        <w:rPr>
          <w:b/>
          <w:bCs/>
        </w:rPr>
      </w:pPr>
      <w:r>
        <w:rPr>
          <w:b/>
          <w:bCs/>
        </w:rPr>
        <w:t xml:space="preserve">Тема: </w:t>
      </w:r>
      <w:r w:rsidRPr="003D5992">
        <w:rPr>
          <w:b/>
          <w:bCs/>
        </w:rPr>
        <w:t>Геологические карты и разрезы</w:t>
      </w:r>
    </w:p>
    <w:p w14:paraId="7FB86D12" w14:textId="77777777" w:rsidR="003D5992" w:rsidRDefault="003D5992" w:rsidP="003D5992">
      <w:pPr>
        <w:jc w:val="center"/>
        <w:rPr>
          <w:b/>
          <w:bCs/>
        </w:rPr>
      </w:pPr>
    </w:p>
    <w:p w14:paraId="613D35EF" w14:textId="77777777" w:rsidR="003D5992" w:rsidRDefault="003D5992" w:rsidP="003D5992">
      <w:pPr>
        <w:pStyle w:val="a3"/>
        <w:numPr>
          <w:ilvl w:val="0"/>
          <w:numId w:val="1"/>
        </w:numPr>
        <w:rPr>
          <w:b/>
          <w:bCs/>
        </w:rPr>
      </w:pPr>
      <w:r w:rsidRPr="003D5992">
        <w:rPr>
          <w:b/>
          <w:bCs/>
        </w:rPr>
        <w:t>Типы и масштабы геологических карт</w:t>
      </w:r>
    </w:p>
    <w:p w14:paraId="044B0F55" w14:textId="4B6716BD" w:rsidR="003D5992" w:rsidRDefault="003D5992" w:rsidP="003D5992">
      <w:pPr>
        <w:pStyle w:val="a3"/>
        <w:numPr>
          <w:ilvl w:val="0"/>
          <w:numId w:val="1"/>
        </w:numPr>
        <w:rPr>
          <w:b/>
          <w:bCs/>
        </w:rPr>
      </w:pPr>
      <w:r w:rsidRPr="003D5992">
        <w:rPr>
          <w:b/>
          <w:bCs/>
        </w:rPr>
        <w:t>Условные обозначения на геологических картах</w:t>
      </w:r>
    </w:p>
    <w:p w14:paraId="4CE02CBF" w14:textId="4DD86058" w:rsidR="00153923" w:rsidRDefault="00153923" w:rsidP="003D5992">
      <w:pPr>
        <w:pStyle w:val="a3"/>
        <w:numPr>
          <w:ilvl w:val="0"/>
          <w:numId w:val="1"/>
        </w:numPr>
        <w:rPr>
          <w:b/>
          <w:bCs/>
        </w:rPr>
      </w:pPr>
      <w:r w:rsidRPr="00153923">
        <w:rPr>
          <w:b/>
          <w:bCs/>
        </w:rPr>
        <w:t>Построение стратиграфических колонок и геологических разрезов</w:t>
      </w:r>
    </w:p>
    <w:p w14:paraId="4E97ECDF" w14:textId="77777777" w:rsidR="003D5992" w:rsidRDefault="003D5992" w:rsidP="003D5992">
      <w:pPr>
        <w:rPr>
          <w:b/>
          <w:bCs/>
        </w:rPr>
      </w:pPr>
    </w:p>
    <w:p w14:paraId="3566FB4F" w14:textId="77777777" w:rsidR="003D5992" w:rsidRDefault="003D5992" w:rsidP="003D5992">
      <w:pPr>
        <w:jc w:val="center"/>
        <w:rPr>
          <w:b/>
          <w:bCs/>
        </w:rPr>
      </w:pPr>
      <w:r>
        <w:rPr>
          <w:b/>
          <w:bCs/>
        </w:rPr>
        <w:t>1.</w:t>
      </w:r>
    </w:p>
    <w:p w14:paraId="4AC3C670" w14:textId="77777777" w:rsidR="003D5992" w:rsidRDefault="003D5992" w:rsidP="003D5992">
      <w:pPr>
        <w:ind w:firstLine="709"/>
      </w:pPr>
      <w:r w:rsidRPr="003D5992">
        <w:rPr>
          <w:b/>
          <w:bCs/>
        </w:rPr>
        <w:t>Геологическая карта</w:t>
      </w:r>
      <w:r>
        <w:t xml:space="preserve"> является графическим изображением на топографической карте в определенном масштабе геологического строения какого-либо участка земной </w:t>
      </w:r>
      <w:proofErr w:type="spellStart"/>
      <w:r>
        <w:t>коры</w:t>
      </w:r>
      <w:proofErr w:type="spellEnd"/>
      <w:r>
        <w:t xml:space="preserve">. Она позволяет понять не только геологическое устройство земной поверхности и верхней части геологического разреза земной </w:t>
      </w:r>
      <w:proofErr w:type="spellStart"/>
      <w:r>
        <w:t>коры</w:t>
      </w:r>
      <w:proofErr w:type="spellEnd"/>
      <w:r>
        <w:t>, но и представить историю геологического развития территории, понять основные закономерности распространения на ней полезных ископаемых.</w:t>
      </w:r>
    </w:p>
    <w:p w14:paraId="53A08E21" w14:textId="77777777" w:rsidR="003D5992" w:rsidRDefault="003D5992" w:rsidP="003D5992">
      <w:pPr>
        <w:ind w:firstLine="709"/>
      </w:pPr>
      <w:r>
        <w:t>В зависимости от того, какие геологические особенности хотят отразить, геологические карты делятся на ряд типов.</w:t>
      </w:r>
    </w:p>
    <w:p w14:paraId="517960DA" w14:textId="77777777" w:rsidR="003D5992" w:rsidRDefault="003D5992" w:rsidP="003D5992">
      <w:pPr>
        <w:ind w:firstLine="709"/>
      </w:pPr>
      <w:r w:rsidRPr="003D5992">
        <w:rPr>
          <w:i/>
          <w:iCs/>
        </w:rPr>
        <w:t>Карты полезных ископаемых</w:t>
      </w:r>
      <w:r>
        <w:t xml:space="preserve"> изображают распространение минерального сырья, содержащегося в горных породах, слагающих территорию.</w:t>
      </w:r>
    </w:p>
    <w:p w14:paraId="3885755F" w14:textId="77777777" w:rsidR="003D5992" w:rsidRDefault="003D5992" w:rsidP="003D5992">
      <w:pPr>
        <w:ind w:firstLine="709"/>
      </w:pPr>
      <w:r w:rsidRPr="003D5992">
        <w:rPr>
          <w:i/>
          <w:iCs/>
        </w:rPr>
        <w:t>Петрографические и литологические карты</w:t>
      </w:r>
      <w:r>
        <w:t xml:space="preserve"> отражают состав горных пород, их генетические типы.</w:t>
      </w:r>
    </w:p>
    <w:p w14:paraId="72F47FBF" w14:textId="77777777" w:rsidR="003D5992" w:rsidRDefault="003D5992" w:rsidP="003D5992">
      <w:pPr>
        <w:ind w:firstLine="709"/>
      </w:pPr>
      <w:r w:rsidRPr="003D5992">
        <w:rPr>
          <w:i/>
          <w:iCs/>
        </w:rPr>
        <w:t>Тектонические карты</w:t>
      </w:r>
      <w:r>
        <w:t xml:space="preserve"> показывают основные структурные элементы земной </w:t>
      </w:r>
      <w:proofErr w:type="spellStart"/>
      <w:r>
        <w:t>коры</w:t>
      </w:r>
      <w:proofErr w:type="spellEnd"/>
      <w:r>
        <w:t>, условия залегания горных пород, их деформации, особенности тектонического развития территории.</w:t>
      </w:r>
    </w:p>
    <w:p w14:paraId="28D5B21B" w14:textId="77777777" w:rsidR="003D5992" w:rsidRDefault="003D5992" w:rsidP="003D5992">
      <w:pPr>
        <w:ind w:firstLine="709"/>
      </w:pPr>
      <w:r w:rsidRPr="003D5992">
        <w:rPr>
          <w:i/>
          <w:iCs/>
        </w:rPr>
        <w:t>Геоморфологические карты</w:t>
      </w:r>
      <w:r>
        <w:t xml:space="preserve"> изображают основные элементы рельефа земной поверхности, их генезис и время образования, связь с геологической историей развития территории.</w:t>
      </w:r>
    </w:p>
    <w:p w14:paraId="291E890E" w14:textId="77777777" w:rsidR="003D5992" w:rsidRDefault="003D5992" w:rsidP="003D5992">
      <w:pPr>
        <w:ind w:firstLine="709"/>
      </w:pPr>
      <w:r w:rsidRPr="003D5992">
        <w:rPr>
          <w:i/>
          <w:iCs/>
        </w:rPr>
        <w:t>Гидрогеологические карты</w:t>
      </w:r>
      <w:r>
        <w:t xml:space="preserve"> характеризуют распространение и условия залегания подземных вод. Они подразделяются на еще более специализированные карты, отражающие те или иные особенности гидросферы, – гидрохимические карты минеральных и термальных вод и т.п.</w:t>
      </w:r>
    </w:p>
    <w:p w14:paraId="137CB05C" w14:textId="77777777" w:rsidR="003D5992" w:rsidRDefault="003D5992" w:rsidP="003D5992">
      <w:pPr>
        <w:ind w:firstLine="709"/>
      </w:pPr>
      <w:r w:rsidRPr="003D5992">
        <w:rPr>
          <w:i/>
          <w:iCs/>
        </w:rPr>
        <w:t>Эколого-геологические карты</w:t>
      </w:r>
      <w:r>
        <w:t xml:space="preserve"> отображают эколого-геологическую обстановку, дающую обобщенное изображение на топографической основе состояния компонентов литосферы, отражающих ее экологические функции.</w:t>
      </w:r>
    </w:p>
    <w:p w14:paraId="31867DD5" w14:textId="77777777" w:rsidR="003D5992" w:rsidRPr="003D5992" w:rsidRDefault="003D5992" w:rsidP="003D5992">
      <w:pPr>
        <w:ind w:firstLine="709"/>
      </w:pPr>
      <w:r w:rsidRPr="003D5992">
        <w:rPr>
          <w:b/>
          <w:bCs/>
        </w:rPr>
        <w:t>Масштаб карты</w:t>
      </w:r>
      <w:r w:rsidRPr="003D5992">
        <w:rPr>
          <w:b/>
          <w:bCs/>
          <w:i/>
          <w:iCs/>
        </w:rPr>
        <w:t xml:space="preserve"> </w:t>
      </w:r>
      <w:r w:rsidRPr="003D5992">
        <w:t xml:space="preserve">обусловлен ее целевыми задачами и размерами площади, изображаемой на ней. По масштабам карты подразделяются следующим образом. </w:t>
      </w:r>
    </w:p>
    <w:p w14:paraId="0F962801" w14:textId="77777777" w:rsidR="003D5992" w:rsidRPr="003D5992" w:rsidRDefault="003D5992" w:rsidP="003D5992">
      <w:pPr>
        <w:ind w:firstLine="709"/>
      </w:pPr>
      <w:r w:rsidRPr="003D5992">
        <w:rPr>
          <w:i/>
          <w:iCs/>
        </w:rPr>
        <w:t xml:space="preserve">Мелкомасштабные </w:t>
      </w:r>
      <w:r w:rsidRPr="003D5992">
        <w:t xml:space="preserve">геологические карты – 1:500000 и мельче – дают представление о геологическом строении региона, государства, материка. </w:t>
      </w:r>
    </w:p>
    <w:p w14:paraId="0E8956C1" w14:textId="77777777" w:rsidR="003D5992" w:rsidRPr="003D5992" w:rsidRDefault="003D5992" w:rsidP="003D5992">
      <w:pPr>
        <w:ind w:firstLine="709"/>
      </w:pPr>
      <w:r w:rsidRPr="003D5992">
        <w:rPr>
          <w:i/>
          <w:iCs/>
        </w:rPr>
        <w:t xml:space="preserve">Среднемасштабные </w:t>
      </w:r>
      <w:r w:rsidRPr="003D5992">
        <w:t xml:space="preserve">геологические карты – 1:200000 и 1:100000 – отражают основные черты геологического строения территории, дают ее прогнозную оценку в отношении полезных ископаемых. </w:t>
      </w:r>
    </w:p>
    <w:p w14:paraId="45D1D9EB" w14:textId="77777777" w:rsidR="003D5992" w:rsidRPr="003D5992" w:rsidRDefault="003D5992" w:rsidP="003D5992">
      <w:pPr>
        <w:ind w:firstLine="709"/>
      </w:pPr>
      <w:r w:rsidRPr="003D5992">
        <w:rPr>
          <w:i/>
          <w:iCs/>
        </w:rPr>
        <w:t xml:space="preserve">Крупномасштабные </w:t>
      </w:r>
      <w:r w:rsidRPr="003D5992">
        <w:t xml:space="preserve">геологические карты – 1:50000 – 1:25000 – служат для более подробного освещения геологического строения района, перспективного на обнаружение месторождений полезных ископаемых или предназначенного для строительства и др. </w:t>
      </w:r>
    </w:p>
    <w:p w14:paraId="1EA1E1DE" w14:textId="77777777" w:rsidR="003D5992" w:rsidRDefault="003D5992" w:rsidP="003D5992">
      <w:pPr>
        <w:ind w:firstLine="709"/>
      </w:pPr>
      <w:r w:rsidRPr="003D5992">
        <w:rPr>
          <w:i/>
          <w:iCs/>
        </w:rPr>
        <w:lastRenderedPageBreak/>
        <w:t xml:space="preserve">Детальные </w:t>
      </w:r>
      <w:r w:rsidRPr="003D5992">
        <w:t>геологические карты – 1:10000 и крупнее – позволяют решать вопросы, связанные с закономерностями размещения выявленных месторождений полезных ископаемых, рудных залежей, с подсчетом запасов полезных ископаемых и др.</w:t>
      </w:r>
    </w:p>
    <w:p w14:paraId="4362BECA" w14:textId="77777777" w:rsidR="003D5992" w:rsidRDefault="003D5992" w:rsidP="003D5992">
      <w:pPr>
        <w:ind w:firstLine="709"/>
      </w:pPr>
    </w:p>
    <w:p w14:paraId="3E3E2D9D" w14:textId="77777777" w:rsidR="003D5992" w:rsidRPr="003D5992" w:rsidRDefault="003D5992" w:rsidP="003D5992">
      <w:pPr>
        <w:jc w:val="center"/>
        <w:rPr>
          <w:b/>
          <w:bCs/>
        </w:rPr>
      </w:pPr>
      <w:r>
        <w:rPr>
          <w:b/>
          <w:bCs/>
        </w:rPr>
        <w:t>2.</w:t>
      </w:r>
    </w:p>
    <w:p w14:paraId="7268BEE4" w14:textId="7FE069CE" w:rsidR="005A31D7" w:rsidRDefault="005A31D7" w:rsidP="005A31D7">
      <w:pPr>
        <w:ind w:firstLine="709"/>
      </w:pPr>
      <w:r w:rsidRPr="005A31D7">
        <w:t xml:space="preserve">Для указания состава, времени формирования и условий залегания горных пород на геологических картах применяются </w:t>
      </w:r>
      <w:r w:rsidRPr="005A31D7">
        <w:rPr>
          <w:i/>
          <w:iCs/>
        </w:rPr>
        <w:t>особые условные знаки</w:t>
      </w:r>
      <w:r w:rsidRPr="005A31D7">
        <w:t xml:space="preserve">, которые могут быть цветовыми, буквенными, цифровыми и наносятся в виде различных штрихов. </w:t>
      </w:r>
    </w:p>
    <w:p w14:paraId="5F4809CE" w14:textId="12055D66" w:rsidR="00153923" w:rsidRDefault="00153923" w:rsidP="005A31D7">
      <w:pPr>
        <w:ind w:firstLine="709"/>
      </w:pPr>
      <w:r w:rsidRPr="00153923">
        <w:t>В международной практике подразделения геологического времени и соответствующих комплексов горных пород приняты следующие соподчиненные единицы: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3923" w14:paraId="526C764C" w14:textId="77777777" w:rsidTr="00153923">
        <w:tc>
          <w:tcPr>
            <w:tcW w:w="4672" w:type="dxa"/>
            <w:vAlign w:val="center"/>
          </w:tcPr>
          <w:p w14:paraId="4C8FE50C" w14:textId="563564D3" w:rsidR="00153923" w:rsidRDefault="00153923" w:rsidP="00153923">
            <w:pPr>
              <w:jc w:val="center"/>
            </w:pPr>
            <w:r w:rsidRPr="00153923">
              <w:t>Стратиграфическое подразделение</w:t>
            </w:r>
          </w:p>
        </w:tc>
        <w:tc>
          <w:tcPr>
            <w:tcW w:w="4673" w:type="dxa"/>
            <w:vAlign w:val="center"/>
          </w:tcPr>
          <w:p w14:paraId="4752E6C9" w14:textId="439CCF2D" w:rsidR="00153923" w:rsidRDefault="00153923" w:rsidP="00153923">
            <w:pPr>
              <w:jc w:val="center"/>
            </w:pPr>
            <w:r w:rsidRPr="00153923">
              <w:t>Геохронологическое подразделение</w:t>
            </w:r>
          </w:p>
        </w:tc>
      </w:tr>
      <w:tr w:rsidR="00153923" w14:paraId="5A1A8116" w14:textId="77777777" w:rsidTr="00153923">
        <w:tc>
          <w:tcPr>
            <w:tcW w:w="4672" w:type="dxa"/>
          </w:tcPr>
          <w:p w14:paraId="2603342D" w14:textId="4DBC8979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</w:rPr>
              <w:t>Эонотема</w:t>
            </w:r>
          </w:p>
        </w:tc>
        <w:tc>
          <w:tcPr>
            <w:tcW w:w="4673" w:type="dxa"/>
          </w:tcPr>
          <w:p w14:paraId="63F571C5" w14:textId="5626B738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  <w:color w:val="000000"/>
              </w:rPr>
              <w:t>Эон</w:t>
            </w:r>
          </w:p>
        </w:tc>
      </w:tr>
      <w:tr w:rsidR="00153923" w14:paraId="05611199" w14:textId="77777777" w:rsidTr="00153923">
        <w:tc>
          <w:tcPr>
            <w:tcW w:w="4672" w:type="dxa"/>
          </w:tcPr>
          <w:p w14:paraId="45D6FFC2" w14:textId="2597FB11" w:rsidR="00153923" w:rsidRPr="00153923" w:rsidRDefault="00153923" w:rsidP="005A31D7">
            <w:pPr>
              <w:rPr>
                <w:rFonts w:cs="Times New Roman"/>
              </w:rPr>
            </w:pPr>
            <w:proofErr w:type="spellStart"/>
            <w:r w:rsidRPr="00153923">
              <w:rPr>
                <w:rFonts w:cs="Times New Roman"/>
                <w:color w:val="000000"/>
              </w:rPr>
              <w:t>Эратема</w:t>
            </w:r>
            <w:proofErr w:type="spellEnd"/>
          </w:p>
        </w:tc>
        <w:tc>
          <w:tcPr>
            <w:tcW w:w="4673" w:type="dxa"/>
          </w:tcPr>
          <w:p w14:paraId="641E9C5A" w14:textId="3C9EE6DC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  <w:color w:val="000000"/>
              </w:rPr>
              <w:t>Эра</w:t>
            </w:r>
          </w:p>
        </w:tc>
      </w:tr>
      <w:tr w:rsidR="00153923" w14:paraId="54E3492E" w14:textId="77777777" w:rsidTr="00153923">
        <w:tc>
          <w:tcPr>
            <w:tcW w:w="4672" w:type="dxa"/>
          </w:tcPr>
          <w:p w14:paraId="77ECD972" w14:textId="3C54C1EE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  <w:color w:val="000000"/>
              </w:rPr>
              <w:t>Система</w:t>
            </w:r>
          </w:p>
        </w:tc>
        <w:tc>
          <w:tcPr>
            <w:tcW w:w="4673" w:type="dxa"/>
          </w:tcPr>
          <w:p w14:paraId="545ED376" w14:textId="459FAB5E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  <w:color w:val="000000"/>
              </w:rPr>
              <w:t>Период</w:t>
            </w:r>
          </w:p>
        </w:tc>
      </w:tr>
      <w:tr w:rsidR="00153923" w14:paraId="2B6C1714" w14:textId="77777777" w:rsidTr="00153923">
        <w:tc>
          <w:tcPr>
            <w:tcW w:w="4672" w:type="dxa"/>
          </w:tcPr>
          <w:p w14:paraId="2E7B5875" w14:textId="22704B2D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  <w:color w:val="000000"/>
              </w:rPr>
              <w:t>Отдел</w:t>
            </w:r>
          </w:p>
        </w:tc>
        <w:tc>
          <w:tcPr>
            <w:tcW w:w="4673" w:type="dxa"/>
          </w:tcPr>
          <w:p w14:paraId="4CFD45D0" w14:textId="78B0E5B2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  <w:color w:val="000000"/>
              </w:rPr>
              <w:t>Эпоха</w:t>
            </w:r>
          </w:p>
        </w:tc>
      </w:tr>
      <w:tr w:rsidR="00153923" w14:paraId="095DF597" w14:textId="77777777" w:rsidTr="00153923">
        <w:tc>
          <w:tcPr>
            <w:tcW w:w="4672" w:type="dxa"/>
          </w:tcPr>
          <w:p w14:paraId="6CBE1DEC" w14:textId="63A390C6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  <w:color w:val="000000"/>
              </w:rPr>
              <w:t>Ярус</w:t>
            </w:r>
          </w:p>
        </w:tc>
        <w:tc>
          <w:tcPr>
            <w:tcW w:w="4673" w:type="dxa"/>
          </w:tcPr>
          <w:p w14:paraId="548EE7C3" w14:textId="5122A245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  <w:color w:val="000000"/>
              </w:rPr>
              <w:t>Век</w:t>
            </w:r>
          </w:p>
        </w:tc>
      </w:tr>
      <w:tr w:rsidR="00153923" w14:paraId="4D6B4A2D" w14:textId="77777777" w:rsidTr="00153923">
        <w:tc>
          <w:tcPr>
            <w:tcW w:w="4672" w:type="dxa"/>
          </w:tcPr>
          <w:p w14:paraId="74A35BD9" w14:textId="17A9E830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  <w:color w:val="000000"/>
              </w:rPr>
              <w:t>Горизонт (зона)</w:t>
            </w:r>
          </w:p>
        </w:tc>
        <w:tc>
          <w:tcPr>
            <w:tcW w:w="4673" w:type="dxa"/>
          </w:tcPr>
          <w:p w14:paraId="3A07844D" w14:textId="71824745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  <w:color w:val="000000"/>
              </w:rPr>
              <w:t>Время (фаза)</w:t>
            </w:r>
          </w:p>
        </w:tc>
      </w:tr>
      <w:tr w:rsidR="00153923" w14:paraId="7E0F6DC1" w14:textId="77777777" w:rsidTr="00153923">
        <w:tc>
          <w:tcPr>
            <w:tcW w:w="4672" w:type="dxa"/>
          </w:tcPr>
          <w:p w14:paraId="28096FC6" w14:textId="2F7E05FD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  <w:color w:val="000000"/>
              </w:rPr>
              <w:t>Звено</w:t>
            </w:r>
          </w:p>
        </w:tc>
        <w:tc>
          <w:tcPr>
            <w:tcW w:w="4673" w:type="dxa"/>
          </w:tcPr>
          <w:p w14:paraId="0D11C717" w14:textId="2B9CADB7" w:rsidR="00153923" w:rsidRPr="00153923" w:rsidRDefault="00153923" w:rsidP="005A31D7">
            <w:pPr>
              <w:rPr>
                <w:rFonts w:cs="Times New Roman"/>
              </w:rPr>
            </w:pPr>
            <w:r w:rsidRPr="00153923">
              <w:rPr>
                <w:rFonts w:cs="Times New Roman"/>
                <w:color w:val="000000"/>
              </w:rPr>
              <w:t>Пора</w:t>
            </w:r>
          </w:p>
        </w:tc>
      </w:tr>
    </w:tbl>
    <w:p w14:paraId="72DCC920" w14:textId="2B5696EE" w:rsidR="00153923" w:rsidRPr="005A31D7" w:rsidRDefault="00507315" w:rsidP="005A31D7">
      <w:pPr>
        <w:ind w:firstLine="709"/>
      </w:pPr>
      <w:r w:rsidRPr="00507315">
        <w:t>Стратиграфические подразделения отвечают отложениям, например, известняки, доломиты, сформировавшиеся в девоне, относят к девонской системе. Геохронологические подразделения являются временными этапами развития Земли и ее органического мира. При характеристике, например, органического мира девона следует говорить: девонский период. Наиболее крупным геохронологическим подразделением является эон: 1) архейский (более 3,5</w:t>
      </w:r>
      <w:r w:rsidRPr="00507315">
        <w:noBreakHyphen/>
        <w:t xml:space="preserve">2,6 </w:t>
      </w:r>
      <w:proofErr w:type="spellStart"/>
      <w:r w:rsidRPr="00507315">
        <w:t>млрд.лет</w:t>
      </w:r>
      <w:proofErr w:type="spellEnd"/>
      <w:r w:rsidRPr="00507315">
        <w:t>), 2) протерозойский (2,6 млрд.лет</w:t>
      </w:r>
      <w:r w:rsidRPr="00507315">
        <w:noBreakHyphen/>
        <w:t xml:space="preserve">570 </w:t>
      </w:r>
      <w:proofErr w:type="spellStart"/>
      <w:r w:rsidRPr="00507315">
        <w:t>млн.лет</w:t>
      </w:r>
      <w:proofErr w:type="spellEnd"/>
      <w:r w:rsidRPr="00507315">
        <w:t xml:space="preserve">), 3) </w:t>
      </w:r>
      <w:proofErr w:type="spellStart"/>
      <w:r w:rsidRPr="00507315">
        <w:t>фанерозойский</w:t>
      </w:r>
      <w:proofErr w:type="spellEnd"/>
      <w:r w:rsidRPr="00507315">
        <w:t xml:space="preserve"> (570 млн.лет</w:t>
      </w:r>
      <w:r w:rsidRPr="00507315">
        <w:noBreakHyphen/>
        <w:t xml:space="preserve">0 </w:t>
      </w:r>
      <w:proofErr w:type="spellStart"/>
      <w:r w:rsidRPr="00507315">
        <w:t>млн.лет</w:t>
      </w:r>
      <w:proofErr w:type="spellEnd"/>
      <w:r w:rsidRPr="00507315">
        <w:t>).</w:t>
      </w:r>
    </w:p>
    <w:p w14:paraId="37702F62" w14:textId="77777777" w:rsidR="003D5992" w:rsidRDefault="005A31D7" w:rsidP="005A31D7">
      <w:pPr>
        <w:ind w:firstLine="709"/>
      </w:pPr>
      <w:r w:rsidRPr="005A31D7">
        <w:rPr>
          <w:b/>
          <w:bCs/>
        </w:rPr>
        <w:t>Цветовые знаки</w:t>
      </w:r>
      <w:r w:rsidRPr="005A31D7">
        <w:rPr>
          <w:b/>
          <w:bCs/>
          <w:i/>
          <w:iCs/>
        </w:rPr>
        <w:t xml:space="preserve"> </w:t>
      </w:r>
      <w:r w:rsidRPr="005A31D7">
        <w:t xml:space="preserve">применяются для обозначения </w:t>
      </w:r>
      <w:r w:rsidRPr="005A31D7">
        <w:rPr>
          <w:i/>
          <w:iCs/>
        </w:rPr>
        <w:t xml:space="preserve">возраста осадочных </w:t>
      </w:r>
      <w:r w:rsidRPr="005A31D7">
        <w:t xml:space="preserve">и </w:t>
      </w:r>
      <w:r w:rsidRPr="005A31D7">
        <w:rPr>
          <w:i/>
          <w:iCs/>
        </w:rPr>
        <w:t>вулканических пород</w:t>
      </w:r>
      <w:r w:rsidRPr="005A31D7">
        <w:t xml:space="preserve">, а также </w:t>
      </w:r>
      <w:r w:rsidRPr="005A31D7">
        <w:rPr>
          <w:i/>
          <w:iCs/>
        </w:rPr>
        <w:t xml:space="preserve">состава интрузивных </w:t>
      </w:r>
      <w:r w:rsidRPr="005A31D7">
        <w:t xml:space="preserve">и </w:t>
      </w:r>
      <w:r w:rsidRPr="005A31D7">
        <w:rPr>
          <w:i/>
          <w:iCs/>
        </w:rPr>
        <w:t xml:space="preserve">новейших </w:t>
      </w:r>
      <w:r w:rsidRPr="005A31D7">
        <w:t xml:space="preserve">(неогеновых и четвертичных) </w:t>
      </w:r>
      <w:r w:rsidRPr="005A31D7">
        <w:rPr>
          <w:i/>
          <w:iCs/>
        </w:rPr>
        <w:t>вулканических пород</w:t>
      </w:r>
      <w:r w:rsidRPr="005A31D7">
        <w:t>. Каждая система обозначается определенным цветом и буквенным индексом. Более дробные подразделения (отдел, ярус) закрашивают цветом соответствующей системы: более древние подразделения имеют темный тон соответствующего цвета, а более молодые – светлый тон того же цвета. Например, отложения нижнего отдела меловой системы закрашиваются зеленым цветом, а верхнего отдела меловой системы – более светлым тоном зеленого цвета. Интенсивность раскраски древних подразделений подбирают так, чтобы на карте легко читалась топографическая основа.</w:t>
      </w:r>
    </w:p>
    <w:p w14:paraId="75A7D413" w14:textId="77777777" w:rsidR="00930F1A" w:rsidRPr="00930F1A" w:rsidRDefault="00930F1A" w:rsidP="00930F1A">
      <w:pPr>
        <w:ind w:firstLine="709"/>
      </w:pPr>
      <w:r w:rsidRPr="00930F1A">
        <w:rPr>
          <w:b/>
          <w:bCs/>
          <w:i/>
          <w:iCs/>
        </w:rPr>
        <w:t xml:space="preserve">Буквенными и цифровыми обозначениями </w:t>
      </w:r>
      <w:r w:rsidRPr="00930F1A">
        <w:t xml:space="preserve">(индексами) указывается возраст, для интрузивных и молодых вулканических пород – также состав, а для осадочных горных пород – генезис. </w:t>
      </w:r>
    </w:p>
    <w:p w14:paraId="427FD610" w14:textId="77777777" w:rsidR="00930F1A" w:rsidRPr="00930F1A" w:rsidRDefault="00930F1A" w:rsidP="00930F1A">
      <w:pPr>
        <w:ind w:firstLine="709"/>
      </w:pPr>
      <w:r w:rsidRPr="00930F1A">
        <w:t xml:space="preserve">В составлении индексов существуют определенные правила. </w:t>
      </w:r>
    </w:p>
    <w:p w14:paraId="65D6947F" w14:textId="5A9B1349" w:rsidR="005A31D7" w:rsidRDefault="00930F1A" w:rsidP="00930F1A">
      <w:pPr>
        <w:ind w:firstLine="709"/>
      </w:pPr>
      <w:r w:rsidRPr="00930F1A">
        <w:lastRenderedPageBreak/>
        <w:t>Вначале ставится латинизированное название системы в виде заглавной или заглавной и строчной букв (первых букв слова). Отдел обозначается арабской цифрой, помещенной справа внизу у индекса системы. Далее следует индекс яруса, обозначенный арабской цифрой или составленный из одной или двух начальных строчных букв латинизированного названия яруса.</w:t>
      </w:r>
    </w:p>
    <w:p w14:paraId="0A3FB0FD" w14:textId="5B5D77E8" w:rsidR="00930F1A" w:rsidRDefault="00930F1A" w:rsidP="00930F1A">
      <w:pPr>
        <w:jc w:val="center"/>
      </w:pPr>
      <w:r w:rsidRPr="00930F1A">
        <w:rPr>
          <w:noProof/>
        </w:rPr>
        <w:drawing>
          <wp:inline distT="0" distB="0" distL="0" distR="0" wp14:anchorId="770BE9F6" wp14:editId="46F296C2">
            <wp:extent cx="1744980" cy="719016"/>
            <wp:effectExtent l="0" t="0" r="762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131" cy="75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8A715" w14:textId="10EC64ED" w:rsidR="00930F1A" w:rsidRDefault="00930F1A" w:rsidP="00930F1A">
      <w:pPr>
        <w:ind w:firstLine="709"/>
      </w:pPr>
      <w:r w:rsidRPr="00930F1A">
        <w:t>Для указания возраста магматических пород ставится индекс возраста</w:t>
      </w:r>
      <w:r>
        <w:t>.</w:t>
      </w:r>
    </w:p>
    <w:p w14:paraId="7E3EA325" w14:textId="77777777" w:rsidR="00930F1A" w:rsidRPr="00930F1A" w:rsidRDefault="00930F1A" w:rsidP="00930F1A">
      <w:pPr>
        <w:ind w:firstLine="709"/>
      </w:pPr>
      <w:r w:rsidRPr="00930F1A">
        <w:t>Для обозначения генезиса осадочных горных пород</w:t>
      </w:r>
      <w:r w:rsidRPr="00930F1A">
        <w:rPr>
          <w:i/>
          <w:iCs/>
        </w:rPr>
        <w:t xml:space="preserve"> </w:t>
      </w:r>
      <w:r w:rsidRPr="00930F1A">
        <w:t xml:space="preserve">применяют строчные латинские буквы: m – морские, f – флювиогляциальные, g – ледниковые, a – аллювиальные, d – делювиальные – и другие образования. </w:t>
      </w:r>
    </w:p>
    <w:p w14:paraId="57E88667" w14:textId="58558888" w:rsidR="00930F1A" w:rsidRDefault="00930F1A" w:rsidP="00930F1A">
      <w:pPr>
        <w:ind w:firstLine="709"/>
      </w:pPr>
      <w:r w:rsidRPr="00930F1A">
        <w:t>Когда необходимо отразить присутствие в одном стратиграфическом подразделении двух систем, отделов, ярусов, используют знаки «+» и «−» (тире): «+» ставится в том случае, когда объединяются полностью два соседних подразделения (C+P); «−» (тире) − когда объединяются части систем (J</w:t>
      </w:r>
      <w:r w:rsidRPr="00930F1A">
        <w:rPr>
          <w:vertAlign w:val="subscript"/>
        </w:rPr>
        <w:t>3</w:t>
      </w:r>
      <w:r w:rsidRPr="00930F1A">
        <w:t>−S).</w:t>
      </w:r>
    </w:p>
    <w:p w14:paraId="64639D79" w14:textId="491116AB" w:rsidR="00930F1A" w:rsidRDefault="00930F1A" w:rsidP="00930F1A">
      <w:pPr>
        <w:ind w:firstLine="709"/>
      </w:pPr>
      <w:r w:rsidRPr="00930F1A">
        <w:rPr>
          <w:b/>
          <w:bCs/>
          <w:i/>
          <w:iCs/>
        </w:rPr>
        <w:t xml:space="preserve">Штриховые условные знаки </w:t>
      </w:r>
      <w:r w:rsidRPr="00930F1A">
        <w:t>применяются на стратиграфических колонках, геологических разрезах и картах в черно-белом исполнении или в дополнении к другим обозначениям обычно при детальном картировании.</w:t>
      </w:r>
    </w:p>
    <w:p w14:paraId="2F9F8154" w14:textId="77777777" w:rsidR="00A01B0D" w:rsidRDefault="00A01B0D" w:rsidP="00930F1A">
      <w:pPr>
        <w:ind w:firstLine="709"/>
      </w:pPr>
    </w:p>
    <w:p w14:paraId="645E617F" w14:textId="153139E0" w:rsidR="00930F1A" w:rsidRDefault="00A01B0D" w:rsidP="00A01B0D">
      <w:pPr>
        <w:jc w:val="center"/>
      </w:pPr>
      <w:r>
        <w:rPr>
          <w:noProof/>
        </w:rPr>
        <w:drawing>
          <wp:inline distT="0" distB="0" distL="0" distR="0" wp14:anchorId="26F52B5D" wp14:editId="17BB3FB6">
            <wp:extent cx="3633798" cy="368046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имен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315" cy="371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60F5C" w14:textId="298C22B2" w:rsidR="00A01B0D" w:rsidRDefault="00A01B0D" w:rsidP="00A01B0D">
      <w:pPr>
        <w:jc w:val="center"/>
      </w:pPr>
      <w:r>
        <w:t xml:space="preserve">Рис. 1 – </w:t>
      </w:r>
      <w:r w:rsidRPr="00A01B0D">
        <w:t>Условные обозначения основных видов горных пород</w:t>
      </w:r>
    </w:p>
    <w:p w14:paraId="711261A8" w14:textId="001BE0F5" w:rsidR="00A01B0D" w:rsidRDefault="00A01B0D" w:rsidP="00A01B0D">
      <w:pPr>
        <w:ind w:firstLine="709"/>
      </w:pPr>
    </w:p>
    <w:p w14:paraId="458BF992" w14:textId="77777777" w:rsidR="00A01B0D" w:rsidRPr="00A01B0D" w:rsidRDefault="00A01B0D" w:rsidP="00A01B0D">
      <w:pPr>
        <w:ind w:firstLine="709"/>
      </w:pPr>
      <w:r w:rsidRPr="00A01B0D">
        <w:t xml:space="preserve">Из других условных обозначений необходимо знать </w:t>
      </w:r>
      <w:r w:rsidRPr="00A01B0D">
        <w:rPr>
          <w:b/>
          <w:bCs/>
          <w:i/>
          <w:iCs/>
        </w:rPr>
        <w:t xml:space="preserve">линии геологических границ: </w:t>
      </w:r>
      <w:r w:rsidRPr="00A01B0D">
        <w:rPr>
          <w:i/>
          <w:iCs/>
        </w:rPr>
        <w:t xml:space="preserve">установленные </w:t>
      </w:r>
      <w:r w:rsidRPr="00A01B0D">
        <w:t xml:space="preserve">геологические границы – сплошные тонкие черные линии; </w:t>
      </w:r>
      <w:r w:rsidRPr="00A01B0D">
        <w:rPr>
          <w:i/>
          <w:iCs/>
        </w:rPr>
        <w:t xml:space="preserve">предполагаемые </w:t>
      </w:r>
      <w:r w:rsidRPr="00A01B0D">
        <w:t xml:space="preserve">– прерывистые линии (пунктир); </w:t>
      </w:r>
      <w:r w:rsidRPr="00A01B0D">
        <w:rPr>
          <w:i/>
          <w:iCs/>
        </w:rPr>
        <w:t xml:space="preserve">фациальные </w:t>
      </w:r>
      <w:r w:rsidRPr="00A01B0D">
        <w:lastRenderedPageBreak/>
        <w:t xml:space="preserve">границы между одновозрастными, но разными по составу образованиями – точечный пунктир (линия). </w:t>
      </w:r>
    </w:p>
    <w:p w14:paraId="4891C5C2" w14:textId="6259D0CE" w:rsidR="00A01B0D" w:rsidRDefault="00A01B0D" w:rsidP="00A01B0D">
      <w:pPr>
        <w:ind w:firstLine="709"/>
      </w:pPr>
      <w:r w:rsidRPr="00A01B0D">
        <w:t xml:space="preserve">Чтобы геологические границы не «сливались» с горизонталями </w:t>
      </w:r>
      <w:proofErr w:type="spellStart"/>
      <w:r w:rsidRPr="00A01B0D">
        <w:t>топоосновы</w:t>
      </w:r>
      <w:proofErr w:type="spellEnd"/>
      <w:r w:rsidRPr="00A01B0D">
        <w:t>, последние выполняют коричневым цветом.</w:t>
      </w:r>
    </w:p>
    <w:p w14:paraId="2AAC4A1A" w14:textId="2EA38410" w:rsidR="00A01B0D" w:rsidRDefault="00A01B0D" w:rsidP="00A01B0D">
      <w:pPr>
        <w:ind w:firstLine="709"/>
      </w:pPr>
    </w:p>
    <w:p w14:paraId="520E31A1" w14:textId="144A01AF" w:rsidR="00A01B0D" w:rsidRPr="00A01B0D" w:rsidRDefault="00A01B0D" w:rsidP="00A01B0D">
      <w:pPr>
        <w:jc w:val="center"/>
        <w:rPr>
          <w:b/>
          <w:bCs/>
        </w:rPr>
      </w:pPr>
      <w:r w:rsidRPr="00A01B0D">
        <w:rPr>
          <w:b/>
          <w:bCs/>
        </w:rPr>
        <w:t>3.</w:t>
      </w:r>
    </w:p>
    <w:p w14:paraId="0DAC3845" w14:textId="77777777" w:rsidR="00153923" w:rsidRPr="00153923" w:rsidRDefault="00153923" w:rsidP="00153923">
      <w:pPr>
        <w:ind w:firstLine="709"/>
      </w:pPr>
      <w:r w:rsidRPr="00153923">
        <w:t xml:space="preserve">На геологической карте, помимо собственно карты, помещаются дополнительные виды геологической графики. Это сводная стратиграфическая колонка (слева от карты) и один или несколько геологических разрезов (под картой). Они дополняют и уточняют карту сведениями о последовательности напластования, мощности и возрасте пород, их литологии, а также о соотношениях стратиграфических комплексов и о </w:t>
      </w:r>
      <w:proofErr w:type="spellStart"/>
      <w:r w:rsidRPr="00153923">
        <w:t>геоструктурных</w:t>
      </w:r>
      <w:proofErr w:type="spellEnd"/>
      <w:r w:rsidRPr="00153923">
        <w:t xml:space="preserve"> особенностях района.</w:t>
      </w:r>
    </w:p>
    <w:p w14:paraId="22F7683D" w14:textId="77777777" w:rsidR="00153923" w:rsidRPr="00153923" w:rsidRDefault="00153923" w:rsidP="00153923">
      <w:pPr>
        <w:ind w:firstLine="709"/>
      </w:pPr>
      <w:r w:rsidRPr="00153923">
        <w:t>Стратиграфическая колонка и геологический разрез служат не только дополнительными, иллюстративными элементами листа геологической карты. Они являются и самостоятельными первичными геологическими документами, которые получают при начальной обработке полевых данных в процессе выполнения геологической съемки или поисков и разведки полезных ископаемых.</w:t>
      </w:r>
    </w:p>
    <w:p w14:paraId="0866B658" w14:textId="209F7BDF" w:rsidR="00153923" w:rsidRPr="00153923" w:rsidRDefault="00153923" w:rsidP="00153923">
      <w:pPr>
        <w:ind w:firstLine="709"/>
      </w:pPr>
      <w:r w:rsidRPr="00153923">
        <w:rPr>
          <w:b/>
          <w:bCs/>
        </w:rPr>
        <w:t>Сквозная стратиграфическая колонка</w:t>
      </w:r>
      <w:r>
        <w:rPr>
          <w:b/>
          <w:bCs/>
        </w:rPr>
        <w:t xml:space="preserve"> </w:t>
      </w:r>
      <w:r w:rsidRPr="00153923">
        <w:t>помещается на листах карт масштаба 1:200000 и крупнее и отражает последовательность, мощности, возраст и литологический петрографический состав обозначенных на карте горных пород, кроме интрузивных.</w:t>
      </w:r>
    </w:p>
    <w:p w14:paraId="676DFAB3" w14:textId="11112E16" w:rsidR="00153923" w:rsidRPr="00153923" w:rsidRDefault="00153923" w:rsidP="00153923">
      <w:pPr>
        <w:ind w:firstLine="709"/>
      </w:pPr>
      <w:r w:rsidRPr="00153923">
        <w:t xml:space="preserve">Стратиграфическая колонка вычерчивается в виде вертикального столбца, в котором каждая стратиграфическая единица, выделенная </w:t>
      </w:r>
      <w:r w:rsidRPr="00153923">
        <w:t>на карте,</w:t>
      </w:r>
      <w:r w:rsidRPr="00153923">
        <w:t xml:space="preserve"> отделяется от соседей при согласном залегании прямой горизонтальной линии, при несогласном – соответствующей волнистой. Независимо от условий залегания пород (т.е. и при горизонтальном, и при наклонном, и при складчатом залегании), в колонке слои показываются только горизонтально лежащими.</w:t>
      </w:r>
    </w:p>
    <w:p w14:paraId="01378FBB" w14:textId="77777777" w:rsidR="00153923" w:rsidRPr="00153923" w:rsidRDefault="00153923" w:rsidP="00153923">
      <w:pPr>
        <w:ind w:firstLine="709"/>
      </w:pPr>
      <w:r w:rsidRPr="00153923">
        <w:t xml:space="preserve">Каждое стратиграфическое подразделение закрашивается (в том случае если применяется раскраска) тем же цветом, что и на геологической карте, и покрывается штриховыми условными знаками, показывающими последовательность напластования </w:t>
      </w:r>
      <w:proofErr w:type="spellStart"/>
      <w:r w:rsidRPr="00153923">
        <w:t>литологически</w:t>
      </w:r>
      <w:proofErr w:type="spellEnd"/>
      <w:r w:rsidRPr="00153923">
        <w:t xml:space="preserve"> разнородных образований внутри каждого подразделения.</w:t>
      </w:r>
    </w:p>
    <w:p w14:paraId="4B919F39" w14:textId="77777777" w:rsidR="00153923" w:rsidRPr="00153923" w:rsidRDefault="00153923" w:rsidP="00153923">
      <w:pPr>
        <w:ind w:firstLine="709"/>
      </w:pPr>
      <w:r w:rsidRPr="00153923">
        <w:t>Слева от колонки указывается возраст и отдельная графа индексов стратиграфических подразделений. Справа, против соответствующей стратиграфической единицы, даются цифры ее мощности и краткая характеристика ее состава с указанием характерных окаменелостей.</w:t>
      </w:r>
    </w:p>
    <w:p w14:paraId="2C962095" w14:textId="77777777" w:rsidR="00153923" w:rsidRPr="00153923" w:rsidRDefault="00153923" w:rsidP="00153923">
      <w:pPr>
        <w:ind w:firstLine="709"/>
      </w:pPr>
      <w:r w:rsidRPr="00153923">
        <w:t>Масштаб для изображения мощностей выбирается такой, чтобы длина колонки примерно соответствовала длине вертикальной рамки карты.</w:t>
      </w:r>
    </w:p>
    <w:p w14:paraId="166CAF07" w14:textId="77777777" w:rsidR="00153923" w:rsidRPr="00153923" w:rsidRDefault="00153923" w:rsidP="00153923">
      <w:pPr>
        <w:ind w:firstLine="709"/>
      </w:pPr>
      <w:r w:rsidRPr="00153923">
        <w:t>Масштаб колонки обычно в несколько раз крупнее масштаба карты, и общая длина колонки не превышает 40</w:t>
      </w:r>
      <w:r w:rsidRPr="00153923">
        <w:noBreakHyphen/>
        <w:t>50 см.</w:t>
      </w:r>
    </w:p>
    <w:p w14:paraId="62834A2D" w14:textId="77777777" w:rsidR="00153923" w:rsidRPr="00153923" w:rsidRDefault="00153923" w:rsidP="00153923">
      <w:pPr>
        <w:ind w:firstLine="709"/>
      </w:pPr>
      <w:r w:rsidRPr="00153923">
        <w:t xml:space="preserve">Если из-за большой мощности некоторых стратиграфических подразделений длина стратиграфической колонки резко увеличивается, то при </w:t>
      </w:r>
      <w:r w:rsidRPr="00153923">
        <w:lastRenderedPageBreak/>
        <w:t xml:space="preserve">вычерчивании разреза этих подразделений допускается пропуск («разрыв») колонки внутри </w:t>
      </w:r>
      <w:proofErr w:type="spellStart"/>
      <w:r w:rsidRPr="00153923">
        <w:t>литологически</w:t>
      </w:r>
      <w:proofErr w:type="spellEnd"/>
      <w:r w:rsidRPr="00153923">
        <w:t xml:space="preserve"> однородных слоев (показывается двойной волнистой линией). Если, наоборот, подразделение оказывается слишком малым, оно изображается вне масштаба, что указывается в примечании под стратиграфической колонкой. Если взаимоотношение стратиграфических подразделений не ясно, на стратиграфической колонке между ними оставляют пробел (4 мм), ограниченный двумя параллельными линиями, внутри которого ставят вопросительный знак, а в графе «характеристика пород» пишут: «Взаимоотношения не ясны».</w:t>
      </w:r>
    </w:p>
    <w:p w14:paraId="61C187BF" w14:textId="22E416A5" w:rsidR="00153923" w:rsidRPr="00153923" w:rsidRDefault="00153923" w:rsidP="00153923">
      <w:pPr>
        <w:ind w:firstLine="709"/>
      </w:pPr>
      <w:r w:rsidRPr="00153923">
        <w:rPr>
          <w:b/>
          <w:bCs/>
        </w:rPr>
        <w:t>Геологические разрезы</w:t>
      </w:r>
      <w:r>
        <w:rPr>
          <w:b/>
          <w:bCs/>
        </w:rPr>
        <w:t xml:space="preserve"> </w:t>
      </w:r>
      <w:r w:rsidRPr="00153923">
        <w:t>изображаются на листах карты масштаба 1:1000000 и планшетах более крупномасштабных карт.</w:t>
      </w:r>
    </w:p>
    <w:p w14:paraId="58819DB3" w14:textId="77777777" w:rsidR="00153923" w:rsidRPr="00153923" w:rsidRDefault="00153923" w:rsidP="00153923">
      <w:pPr>
        <w:ind w:firstLine="709"/>
      </w:pPr>
      <w:r w:rsidRPr="00153923">
        <w:t xml:space="preserve">На геологическом разрезе показывают последовательное залегание горных пород по вертикали. Они проводятся, как правило, через всю площадь листа, </w:t>
      </w:r>
      <w:proofErr w:type="spellStart"/>
      <w:r w:rsidRPr="00153923">
        <w:t>вкрест</w:t>
      </w:r>
      <w:proofErr w:type="spellEnd"/>
      <w:r w:rsidRPr="00153923">
        <w:t xml:space="preserve"> простирания пород по наиболее характерному направлению. Разрез наглядно отражает последовательность и мощность слоев, формы их залегания, расположение рудных залежей. При необходимости на разрезах тонкими линиями показывается мелкая складчатость толщ, не выраженная на карте.</w:t>
      </w:r>
    </w:p>
    <w:p w14:paraId="7F8BCAC5" w14:textId="77777777" w:rsidR="00153923" w:rsidRPr="00153923" w:rsidRDefault="00153923" w:rsidP="00153923">
      <w:pPr>
        <w:ind w:firstLine="709"/>
      </w:pPr>
      <w:r w:rsidRPr="00153923">
        <w:t>При составлении геологического разреза используются не только данные геологической карты, бурения и горных выработок, но также результаты геофизических исследований.</w:t>
      </w:r>
    </w:p>
    <w:p w14:paraId="30EED33D" w14:textId="77777777" w:rsidR="00153923" w:rsidRPr="00153923" w:rsidRDefault="00153923" w:rsidP="00153923">
      <w:pPr>
        <w:ind w:firstLine="709"/>
      </w:pPr>
      <w:r w:rsidRPr="00153923">
        <w:t xml:space="preserve">При сложных структурах, когда невозможно сохранить линию разреза </w:t>
      </w:r>
      <w:proofErr w:type="spellStart"/>
      <w:r w:rsidRPr="00153923">
        <w:t>вкрест</w:t>
      </w:r>
      <w:proofErr w:type="spellEnd"/>
      <w:r w:rsidRPr="00153923">
        <w:t xml:space="preserve"> простирания всех структур, выбирается господствующее простирание, перпендикулярно которому и проводится линия разреза. Для каждой карты, в зависимости от ее сложности, дается 1</w:t>
      </w:r>
      <w:r w:rsidRPr="00153923">
        <w:noBreakHyphen/>
        <w:t>2 разреза, редко более.</w:t>
      </w:r>
    </w:p>
    <w:p w14:paraId="33352816" w14:textId="1F32EDFB" w:rsidR="00153923" w:rsidRPr="00153923" w:rsidRDefault="00153923" w:rsidP="00153923">
      <w:pPr>
        <w:ind w:firstLine="709"/>
      </w:pPr>
      <w:r w:rsidRPr="00153923">
        <w:t>Горизонтальный масштаб разрезов должен соответствовать масштабу карты. Увеличение вертикального масштаба допустимо только для районов с горизонтальным или пологим залеганием горных пород, не более, чем в 20 раз. Подобный подход эффективен при построении геологических разрезов в равнинно-платформенных районах.</w:t>
      </w:r>
    </w:p>
    <w:p w14:paraId="194F9E06" w14:textId="77777777" w:rsidR="00153923" w:rsidRPr="00153923" w:rsidRDefault="00153923" w:rsidP="00153923">
      <w:pPr>
        <w:ind w:firstLine="709"/>
      </w:pPr>
      <w:r w:rsidRPr="00153923">
        <w:t>На разрез наносятся условные обозначения и индексы изображаемых горных пород, а также геофизические ориентиры (реки, населенные пункты и др.), через которые проходит линия разреза.</w:t>
      </w:r>
    </w:p>
    <w:p w14:paraId="6A493AF2" w14:textId="77777777" w:rsidR="00A01B0D" w:rsidRDefault="00A01B0D" w:rsidP="00A01B0D">
      <w:pPr>
        <w:ind w:firstLine="709"/>
      </w:pPr>
    </w:p>
    <w:sectPr w:rsidR="00A0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44204"/>
    <w:multiLevelType w:val="hybridMultilevel"/>
    <w:tmpl w:val="4A1C8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92"/>
    <w:rsid w:val="00153923"/>
    <w:rsid w:val="0018321D"/>
    <w:rsid w:val="003D5992"/>
    <w:rsid w:val="00507315"/>
    <w:rsid w:val="005A31D7"/>
    <w:rsid w:val="00930F1A"/>
    <w:rsid w:val="00A01B0D"/>
    <w:rsid w:val="00B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F631"/>
  <w15:chartTrackingRefBased/>
  <w15:docId w15:val="{75A02665-CE34-4959-936F-160ADF4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1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992"/>
    <w:pPr>
      <w:ind w:left="720"/>
      <w:contextualSpacing/>
    </w:pPr>
  </w:style>
  <w:style w:type="table" w:styleId="a4">
    <w:name w:val="Table Grid"/>
    <w:basedOn w:val="a1"/>
    <w:uiPriority w:val="39"/>
    <w:rsid w:val="0015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alena-kuzina@mail.ru</dc:creator>
  <cp:keywords/>
  <dc:description/>
  <cp:lastModifiedBy>alena-kuzina@mail.ru</cp:lastModifiedBy>
  <cp:revision>3</cp:revision>
  <dcterms:created xsi:type="dcterms:W3CDTF">2025-10-29T10:39:00Z</dcterms:created>
  <dcterms:modified xsi:type="dcterms:W3CDTF">2025-11-06T07:30:00Z</dcterms:modified>
</cp:coreProperties>
</file>