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BB" w:rsidRPr="00EC2DBB" w:rsidRDefault="00EC2DBB" w:rsidP="001E7B85">
      <w:pPr>
        <w:shd w:val="clear" w:color="auto" w:fill="FFFFFF"/>
        <w:spacing w:after="300" w:line="45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1.</w:t>
      </w:r>
      <w:r w:rsidRPr="00EC2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Стандартный расчет НДФЛ без применения вычета</w:t>
      </w:r>
    </w:p>
    <w:p w:rsidR="00EC2DBB" w:rsidRPr="00EC2DBB" w:rsidRDefault="00EC2DBB" w:rsidP="00CC461D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</w:t>
      </w:r>
      <w:r w:rsidR="00DF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 правового отдела Федосовой</w:t>
      </w:r>
      <w:r w:rsidRPr="00EC2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Н. по трудовому договору платят 150 000 р. ежемесячно. Вычеты ей не предоставляют. Годовой доход работницы составляет 1 800 000 р., т. е. не превышает предел 2 400 000 р. </w:t>
      </w:r>
    </w:p>
    <w:p w:rsidR="0023790E" w:rsidRPr="0023790E" w:rsidRDefault="0023790E" w:rsidP="001E7B85">
      <w:pPr>
        <w:shd w:val="clear" w:color="auto" w:fill="FFFFFF"/>
        <w:spacing w:after="300" w:line="45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2</w:t>
      </w:r>
      <w:r w:rsidRPr="00237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налога с применением стандартного вычета</w:t>
      </w:r>
    </w:p>
    <w:p w:rsidR="0023790E" w:rsidRPr="0023790E" w:rsidRDefault="00DF0610" w:rsidP="00CC461D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Завхоз Добровольский</w:t>
      </w:r>
      <w:r w:rsidR="0023790E"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Ф. (гражданин РФ, налоговый резидент) из ООО «Принцип» получает оклад 55 тыс. р. в месяц.</w:t>
      </w:r>
      <w:r w:rsidR="0023790E" w:rsidRPr="001E7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родной отец детей</w:t>
      </w:r>
      <w:r w:rsidR="0023790E"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23790E" w:rsidRPr="001E7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 лет</w:t>
      </w:r>
      <w:r w:rsidR="0023790E"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ст. 218 НК работнику на основании его же заявления предоставлен ежемесячный станд</w:t>
      </w:r>
      <w:r w:rsidR="0023790E" w:rsidRPr="001E7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артный вычет на  детей </w:t>
      </w:r>
      <w:r w:rsidR="0023790E"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размером 2 800 р. Превышения по лимиту нет. </w:t>
      </w:r>
    </w:p>
    <w:p w:rsidR="0023790E" w:rsidRPr="0023790E" w:rsidRDefault="0023790E" w:rsidP="001E7B85">
      <w:pPr>
        <w:shd w:val="clear" w:color="auto" w:fill="FFFFFF"/>
        <w:spacing w:after="300" w:line="45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3</w:t>
      </w:r>
      <w:r w:rsidRPr="00237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налога с предоставлением имущественного вычета</w:t>
      </w:r>
    </w:p>
    <w:p w:rsidR="0023790E" w:rsidRDefault="0023790E" w:rsidP="001E7B85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 за 2024 г. начальника отде</w:t>
      </w:r>
      <w:r w:rsidR="00DF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кадров </w:t>
      </w:r>
      <w:proofErr w:type="spellStart"/>
      <w:r w:rsidR="00DF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Данилкин</w:t>
      </w:r>
      <w:proofErr w:type="spellEnd"/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 из ООО «Прожект» составил 750 000 р. Работник – гражданин РФ, налоговый резидент, его доход не превысил 2,4 </w:t>
      </w:r>
      <w:proofErr w:type="spellStart"/>
      <w:proofErr w:type="gramStart"/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поэтому</w:t>
      </w:r>
      <w:r w:rsidR="00CC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НДФЛ рассчитывается стандартно.</w:t>
      </w:r>
    </w:p>
    <w:p w:rsidR="00E53199" w:rsidRPr="0023790E" w:rsidRDefault="00E53199" w:rsidP="00E53199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Данилкин</w:t>
      </w:r>
      <w:proofErr w:type="spellEnd"/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 приобрел квартиру по цене 6 000 000 р. В соответствии с п. 3 ст. 220 НК (по уведомлению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ИФНС) работнику предоставили </w:t>
      </w:r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имущественный вычет в размере фактических расходов на покупку квартиры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пределах лимита 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 Необходимо рассчитать возврат по </w:t>
      </w:r>
      <w:r w:rsidRPr="00237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НДФЛ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годам.</w:t>
      </w:r>
    </w:p>
    <w:p w:rsidR="00E53199" w:rsidRPr="00E53199" w:rsidRDefault="00E53199" w:rsidP="00E5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31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Так как стоимость квартиры (6 млн.) больше лимита по вычету, в расчетах участвует лимит 2 млн. руб. (больше не положено!).</w:t>
      </w:r>
    </w:p>
    <w:p w:rsidR="00E53199" w:rsidRPr="00E53199" w:rsidRDefault="00E53199" w:rsidP="00E5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31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Доход за год (750 тыс.) работника меньше предела, следовательно, вычет расходуется на протяжении нескольких лет. Необходимо расписать по годам.</w:t>
      </w:r>
    </w:p>
    <w:p w:rsidR="00E53199" w:rsidRPr="0023790E" w:rsidRDefault="00E53199" w:rsidP="001E7B85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B85" w:rsidRPr="001E7B85" w:rsidRDefault="001E7B85" w:rsidP="001E7B85">
      <w:pPr>
        <w:pStyle w:val="a3"/>
        <w:shd w:val="clear" w:color="auto" w:fill="FFFFFF"/>
        <w:spacing w:after="300" w:afterAutospacing="0"/>
        <w:ind w:firstLine="709"/>
        <w:jc w:val="both"/>
        <w:rPr>
          <w:color w:val="000000"/>
          <w:sz w:val="28"/>
          <w:szCs w:val="28"/>
        </w:rPr>
      </w:pPr>
      <w:r w:rsidRPr="001E7B85">
        <w:rPr>
          <w:b/>
          <w:color w:val="000000"/>
          <w:sz w:val="28"/>
          <w:szCs w:val="28"/>
        </w:rPr>
        <w:t>Задача 4.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Семенов С. В. продал дом с прилегающим земельным участком и гараж. Доход, полученный в результате продажи дома, составил 2 400 000 рублей. Продажа гаража принесла 170 000 руб.</w:t>
      </w:r>
    </w:p>
    <w:p w:rsidR="001E7B85" w:rsidRPr="001E7B85" w:rsidRDefault="001E7B85" w:rsidP="001E7B85">
      <w:pPr>
        <w:pStyle w:val="a3"/>
        <w:shd w:val="clear" w:color="auto" w:fill="FFFFFF"/>
        <w:spacing w:after="300" w:afterAutospacing="0"/>
        <w:ind w:firstLine="709"/>
        <w:jc w:val="both"/>
        <w:rPr>
          <w:color w:val="000000"/>
          <w:sz w:val="28"/>
          <w:szCs w:val="28"/>
        </w:rPr>
      </w:pPr>
      <w:r w:rsidRPr="001E7B85">
        <w:rPr>
          <w:color w:val="000000"/>
          <w:sz w:val="28"/>
          <w:szCs w:val="28"/>
        </w:rPr>
        <w:t>Сделки по продаже недвижимости правильно оформлены, период владения подтвержден документально, однако отсутствуют документы, подтверждающие фактические расходы на приобретение продаваемых объектов.</w:t>
      </w:r>
    </w:p>
    <w:p w:rsidR="001E7B85" w:rsidRPr="001E7B85" w:rsidRDefault="001E7B85" w:rsidP="001E7B85">
      <w:pPr>
        <w:pStyle w:val="a3"/>
        <w:shd w:val="clear" w:color="auto" w:fill="FFFFFF"/>
        <w:spacing w:after="300" w:afterAutospacing="0"/>
        <w:ind w:firstLine="709"/>
        <w:jc w:val="both"/>
        <w:rPr>
          <w:color w:val="000000"/>
          <w:sz w:val="28"/>
          <w:szCs w:val="28"/>
        </w:rPr>
      </w:pPr>
      <w:r w:rsidRPr="001E7B85">
        <w:rPr>
          <w:color w:val="000000"/>
          <w:sz w:val="28"/>
          <w:szCs w:val="28"/>
        </w:rPr>
        <w:lastRenderedPageBreak/>
        <w:t>Требуется рассчитать размер вычетов, базу налогообложения и сумму НДФЛ для двух разных случаев, если:</w:t>
      </w:r>
    </w:p>
    <w:p w:rsidR="001E7B85" w:rsidRPr="001E7B85" w:rsidRDefault="001E7B85" w:rsidP="001E7B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85">
        <w:rPr>
          <w:rFonts w:ascii="Times New Roman" w:hAnsi="Times New Roman" w:cs="Times New Roman"/>
          <w:color w:val="000000"/>
          <w:sz w:val="28"/>
          <w:szCs w:val="28"/>
        </w:rPr>
        <w:t>объекты недвижимости находились в собственности Семенова С. В. более 5 лет;</w:t>
      </w:r>
    </w:p>
    <w:p w:rsidR="001E7B85" w:rsidRPr="001E7B85" w:rsidRDefault="001E7B85" w:rsidP="001E7B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B85">
        <w:rPr>
          <w:rFonts w:ascii="Times New Roman" w:hAnsi="Times New Roman" w:cs="Times New Roman"/>
          <w:color w:val="000000"/>
          <w:sz w:val="28"/>
          <w:szCs w:val="28"/>
        </w:rPr>
        <w:t>указанным имуществом Семенов С. В. владел 2 года.</w:t>
      </w:r>
    </w:p>
    <w:p w:rsidR="001E7B85" w:rsidRPr="001E7B85" w:rsidRDefault="001E7B85" w:rsidP="001E7B85">
      <w:pPr>
        <w:pStyle w:val="2"/>
        <w:shd w:val="clear" w:color="auto" w:fill="FFFFFF"/>
        <w:spacing w:before="0" w:beforeAutospacing="0" w:after="300" w:afterAutospacing="0" w:line="312" w:lineRule="atLeast"/>
        <w:ind w:firstLine="709"/>
        <w:jc w:val="both"/>
        <w:rPr>
          <w:b w:val="0"/>
          <w:color w:val="000000"/>
          <w:sz w:val="28"/>
          <w:szCs w:val="28"/>
        </w:rPr>
      </w:pPr>
      <w:r w:rsidRPr="001E7B85">
        <w:rPr>
          <w:color w:val="000000"/>
          <w:sz w:val="28"/>
          <w:szCs w:val="28"/>
        </w:rPr>
        <w:t>Задача 5.</w:t>
      </w:r>
      <w:r w:rsidRPr="001E7B85">
        <w:rPr>
          <w:b w:val="0"/>
          <w:color w:val="000000"/>
          <w:sz w:val="28"/>
          <w:szCs w:val="28"/>
        </w:rPr>
        <w:t xml:space="preserve"> Работница организации Ковалева А. Н., до февраля 2025 года не состоящая в зарегистрированном браке (вдова), содержит 12-летнего ребенка. Ежемесячный доход сотрудницы за период с января по май 2025 года составлял 20 000 рублей. 17 февраля 2025 года был зарегистрирован повторный брак сотрудницы. Требуется рассчитать сумму налога на доходы </w:t>
      </w:r>
      <w:proofErr w:type="spellStart"/>
      <w:r w:rsidRPr="001E7B85">
        <w:rPr>
          <w:b w:val="0"/>
          <w:color w:val="000000"/>
          <w:sz w:val="28"/>
          <w:szCs w:val="28"/>
        </w:rPr>
        <w:t>физлица</w:t>
      </w:r>
      <w:proofErr w:type="spellEnd"/>
      <w:r w:rsidRPr="001E7B85">
        <w:rPr>
          <w:b w:val="0"/>
          <w:color w:val="000000"/>
          <w:sz w:val="28"/>
          <w:szCs w:val="28"/>
        </w:rPr>
        <w:t xml:space="preserve"> за указанный период.</w:t>
      </w:r>
    </w:p>
    <w:p w:rsidR="001E7B85" w:rsidRDefault="001E7B85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6</w:t>
      </w:r>
      <w:r w:rsidRPr="001E7B85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F0610">
        <w:rPr>
          <w:color w:val="000000"/>
          <w:sz w:val="28"/>
          <w:szCs w:val="28"/>
        </w:rPr>
        <w:t>Штатный сотрудник Горбунов</w:t>
      </w:r>
      <w:r w:rsidRPr="001E7B85">
        <w:rPr>
          <w:color w:val="000000"/>
          <w:sz w:val="28"/>
          <w:szCs w:val="28"/>
        </w:rPr>
        <w:t xml:space="preserve"> И.И. имеет оклад 15 000 руб. У него трех детей – иждивенцев.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Рассчитайте сумму НДФЛ и заработную плату к выдаче за месяц.</w:t>
      </w:r>
    </w:p>
    <w:p w:rsidR="001E7B85" w:rsidRPr="001E7B85" w:rsidRDefault="001E7B85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F6203A" w:rsidRDefault="001E7B85" w:rsidP="00CC461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7</w:t>
      </w:r>
      <w:r w:rsidRPr="001E7B85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Иванов И.И. получает зарплату в размере 30 тысяч рублей. Он оплатил учебу сына в университете в размере 50000 рублей, а также проходил лечение на 65000 рублей.</w:t>
      </w:r>
      <w:r w:rsidR="00F6203A"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Рассчитайте социальный налоговый вычет.</w:t>
      </w:r>
    </w:p>
    <w:p w:rsidR="00CC461D" w:rsidRPr="001E7B85" w:rsidRDefault="00CC461D" w:rsidP="00CC461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F6203A" w:rsidRDefault="001E7B85" w:rsidP="00CC461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8</w:t>
      </w:r>
      <w:r w:rsidRPr="001E7B85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Гражданин Иванов И.И. приобрел квартиру за 2500000 рублей. За год он заработал 400000 рублей, уплатив с них подоходный налог.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Рассчитайте налоговый вычет за год, а также остальную сумму вычета, которая перейдет на следующие налоговые периоды.</w:t>
      </w:r>
    </w:p>
    <w:p w:rsidR="00CC461D" w:rsidRPr="001E7B85" w:rsidRDefault="00CC461D" w:rsidP="00CC461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1E7B85" w:rsidRDefault="001E7B85" w:rsidP="00F6203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9</w:t>
      </w:r>
      <w:r w:rsidRPr="001E7B85">
        <w:rPr>
          <w:b/>
          <w:bCs/>
          <w:color w:val="000000"/>
          <w:sz w:val="28"/>
          <w:szCs w:val="28"/>
        </w:rPr>
        <w:t>.</w:t>
      </w:r>
      <w:r w:rsidRPr="001E7B85">
        <w:rPr>
          <w:color w:val="000000"/>
          <w:sz w:val="28"/>
          <w:szCs w:val="28"/>
        </w:rPr>
        <w:t xml:space="preserve">Гражданин Иванов создал авторский </w:t>
      </w:r>
      <w:proofErr w:type="spellStart"/>
      <w:r w:rsidRPr="001E7B85">
        <w:rPr>
          <w:color w:val="000000"/>
          <w:sz w:val="28"/>
          <w:szCs w:val="28"/>
        </w:rPr>
        <w:t>видеокурс</w:t>
      </w:r>
      <w:proofErr w:type="spellEnd"/>
      <w:r w:rsidRPr="001E7B85">
        <w:rPr>
          <w:color w:val="000000"/>
          <w:sz w:val="28"/>
          <w:szCs w:val="28"/>
        </w:rPr>
        <w:t xml:space="preserve"> по начислению заработной платы. По итогам года в качестве платы за пользование видеоматериалами им было получено 123 500 рублей. В соответствии со ст. 221 НК по видеофильмам ставка профессионального вычета равна 30%.</w:t>
      </w:r>
      <w:r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Рассчитайте налоговый вычет и НДФЛ, подлежащий оплате после применения вычета.</w:t>
      </w:r>
      <w:r w:rsidR="00F6203A"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Иванов И.И. получает зарплату в размере 30 тысяч рублей. Он оплатил учебу сына в университете в размере 50000 рублей, а также проходил лечение на 65000 рублей.</w:t>
      </w:r>
      <w:r w:rsidR="00F6203A">
        <w:rPr>
          <w:color w:val="000000"/>
          <w:sz w:val="28"/>
          <w:szCs w:val="28"/>
        </w:rPr>
        <w:t xml:space="preserve"> </w:t>
      </w:r>
      <w:r w:rsidRPr="001E7B85">
        <w:rPr>
          <w:color w:val="000000"/>
          <w:sz w:val="28"/>
          <w:szCs w:val="28"/>
        </w:rPr>
        <w:t>Рассчитайте социальный налоговый вычет.</w:t>
      </w:r>
    </w:p>
    <w:p w:rsidR="00F6203A" w:rsidRDefault="00F6203A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F6203A" w:rsidRDefault="00F6203A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F6203A" w:rsidRDefault="00F6203A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F6203A" w:rsidRPr="001E7B85" w:rsidRDefault="00F6203A" w:rsidP="001E7B8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23790E" w:rsidRDefault="0023790E"/>
    <w:sectPr w:rsidR="0023790E" w:rsidSect="001E7B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DEF"/>
    <w:multiLevelType w:val="multilevel"/>
    <w:tmpl w:val="ADA6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D7F5F"/>
    <w:multiLevelType w:val="multilevel"/>
    <w:tmpl w:val="42C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217F3"/>
    <w:multiLevelType w:val="multilevel"/>
    <w:tmpl w:val="E1D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E1077"/>
    <w:multiLevelType w:val="multilevel"/>
    <w:tmpl w:val="A34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B26D7"/>
    <w:multiLevelType w:val="multilevel"/>
    <w:tmpl w:val="86E2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21125"/>
    <w:multiLevelType w:val="multilevel"/>
    <w:tmpl w:val="D12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DBB"/>
    <w:rsid w:val="001E7B85"/>
    <w:rsid w:val="0023790E"/>
    <w:rsid w:val="005A689A"/>
    <w:rsid w:val="007C456E"/>
    <w:rsid w:val="00CC461D"/>
    <w:rsid w:val="00D81321"/>
    <w:rsid w:val="00DF0610"/>
    <w:rsid w:val="00E53199"/>
    <w:rsid w:val="00E81E0A"/>
    <w:rsid w:val="00EC2DBB"/>
    <w:rsid w:val="00F6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9A"/>
  </w:style>
  <w:style w:type="paragraph" w:styleId="2">
    <w:name w:val="heading 2"/>
    <w:basedOn w:val="a"/>
    <w:link w:val="20"/>
    <w:uiPriority w:val="9"/>
    <w:qFormat/>
    <w:rsid w:val="00EC2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DBB"/>
    <w:rPr>
      <w:b/>
      <w:bCs/>
    </w:rPr>
  </w:style>
  <w:style w:type="character" w:styleId="a5">
    <w:name w:val="Emphasis"/>
    <w:basedOn w:val="a0"/>
    <w:uiPriority w:val="20"/>
    <w:qFormat/>
    <w:rsid w:val="00EC2DB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E7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1E7B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2025-11-17T06:25:00Z</dcterms:created>
  <dcterms:modified xsi:type="dcterms:W3CDTF">2025-11-18T07:30:00Z</dcterms:modified>
</cp:coreProperties>
</file>