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28" w:rsidRPr="00393FC1" w:rsidRDefault="00741F28" w:rsidP="00741F2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r w:rsidRPr="00393FC1">
        <w:rPr>
          <w:b/>
          <w:sz w:val="28"/>
          <w:szCs w:val="28"/>
        </w:rPr>
        <w:t>Темы рефератов и докладов</w:t>
      </w:r>
    </w:p>
    <w:bookmarkEnd w:id="0"/>
    <w:p w:rsidR="00741F28" w:rsidRDefault="00741F28" w:rsidP="00741F28">
      <w:pPr>
        <w:tabs>
          <w:tab w:val="left" w:pos="5700"/>
        </w:tabs>
        <w:jc w:val="center"/>
        <w:rPr>
          <w:sz w:val="28"/>
          <w:szCs w:val="28"/>
        </w:rPr>
      </w:pPr>
    </w:p>
    <w:p w:rsidR="00741F28" w:rsidRPr="00DB3A4C" w:rsidRDefault="00741F28" w:rsidP="00741F28">
      <w:pPr>
        <w:pStyle w:val="Normal"/>
        <w:tabs>
          <w:tab w:val="left" w:pos="500"/>
        </w:tabs>
        <w:ind w:right="-30" w:firstLine="0"/>
        <w:jc w:val="center"/>
        <w:rPr>
          <w:color w:val="FF0000"/>
        </w:rPr>
      </w:pPr>
    </w:p>
    <w:p w:rsidR="00741F28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741F28">
        <w:rPr>
          <w:sz w:val="28"/>
          <w:szCs w:val="28"/>
          <w:lang w:eastAsia="ru-RU"/>
        </w:rPr>
        <w:t xml:space="preserve">Государственная политика информатизации </w:t>
      </w:r>
    </w:p>
    <w:p w:rsidR="00741F28" w:rsidRPr="00741F28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741F28">
        <w:rPr>
          <w:sz w:val="28"/>
          <w:szCs w:val="28"/>
          <w:lang w:eastAsia="ru-RU"/>
        </w:rPr>
        <w:t>Информационные процессы в механизме правового регулирования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>Основные направления информатизации Российской Федерации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>Основы теории информационного поиска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Экспертные системы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>Экспертные системы в области права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>Информационно-поисковые языки.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  <w:tab w:val="left" w:pos="5820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Правовая основа обеспечения информационной безопасности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564EB6">
        <w:rPr>
          <w:sz w:val="28"/>
          <w:szCs w:val="28"/>
        </w:rPr>
        <w:t>Информационные системы автоматического сбора и обработки данных</w:t>
      </w:r>
    </w:p>
    <w:p w:rsidR="00741F28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741F28">
        <w:rPr>
          <w:sz w:val="28"/>
          <w:szCs w:val="28"/>
        </w:rPr>
        <w:t xml:space="preserve">Аналитические информационные системы </w:t>
      </w:r>
    </w:p>
    <w:p w:rsidR="00741F28" w:rsidRPr="00741F28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741F28">
        <w:rPr>
          <w:sz w:val="28"/>
          <w:szCs w:val="28"/>
          <w:lang w:eastAsia="ru-RU"/>
        </w:rPr>
        <w:t>Распределенные  базы данных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Облачные технологии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Правовые основы информационной безопасности организации.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>Международные стандарты по информационной безопасности.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Концепции системного подхода к защите информации.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Анализ особенностей российского рынка IT-безопасности. </w:t>
      </w:r>
    </w:p>
    <w:p w:rsidR="00741F28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Несанкционированный доступ к электронным информационным ресурсам.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Защита от утери электронных информационных ресурсов.  </w:t>
      </w:r>
    </w:p>
    <w:p w:rsidR="00741F28" w:rsidRPr="00564EB6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Криптографическая защита информации. </w:t>
      </w:r>
    </w:p>
    <w:p w:rsidR="00741F28" w:rsidRDefault="00741F28" w:rsidP="00741F28">
      <w:pPr>
        <w:numPr>
          <w:ilvl w:val="0"/>
          <w:numId w:val="1"/>
        </w:numPr>
        <w:tabs>
          <w:tab w:val="left" w:pos="851"/>
        </w:tabs>
        <w:ind w:left="0" w:firstLine="284"/>
        <w:rPr>
          <w:sz w:val="28"/>
          <w:szCs w:val="28"/>
          <w:lang w:eastAsia="ru-RU"/>
        </w:rPr>
      </w:pPr>
      <w:r w:rsidRPr="00564EB6">
        <w:rPr>
          <w:sz w:val="28"/>
          <w:szCs w:val="28"/>
          <w:lang w:eastAsia="ru-RU"/>
        </w:rPr>
        <w:t xml:space="preserve">Электронная цифровая подпись. </w:t>
      </w:r>
    </w:p>
    <w:sectPr w:rsidR="0074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E4B"/>
    <w:multiLevelType w:val="hybridMultilevel"/>
    <w:tmpl w:val="F6A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28"/>
    <w:rsid w:val="00741F28"/>
    <w:rsid w:val="00E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2022-01-30T17:33:00Z</cp:lastPrinted>
  <dcterms:created xsi:type="dcterms:W3CDTF">2022-01-30T17:30:00Z</dcterms:created>
  <dcterms:modified xsi:type="dcterms:W3CDTF">2022-01-30T17:33:00Z</dcterms:modified>
</cp:coreProperties>
</file>