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FF" w:rsidRPr="008F4337" w:rsidRDefault="008F4337" w:rsidP="008D3D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337">
        <w:rPr>
          <w:rFonts w:ascii="Times New Roman" w:hAnsi="Times New Roman" w:cs="Times New Roman"/>
          <w:b/>
          <w:sz w:val="28"/>
          <w:szCs w:val="28"/>
        </w:rPr>
        <w:t>Методические рекомендации по написанию реферата</w:t>
      </w:r>
    </w:p>
    <w:p w:rsidR="008F4337" w:rsidRPr="008F4337" w:rsidRDefault="008F4337" w:rsidP="008D3D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2E6" w:rsidRDefault="00F812E6" w:rsidP="008D3D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12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реферата </w:t>
      </w:r>
    </w:p>
    <w:p w:rsidR="008D3D29" w:rsidRDefault="008D3D29" w:rsidP="008D3D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C1E" w:rsidRPr="00102C1E" w:rsidRDefault="008D3D29" w:rsidP="00102C1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Реферат –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 xml:space="preserve"> краткое точное изложение содержания документа, включающее основные фактические сведения и выводы, без дополнительных толкований или критических замечаний автора реферата.</w:t>
      </w:r>
      <w:r w:rsidR="00102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2C1E" w:rsidRPr="00102C1E">
        <w:rPr>
          <w:rFonts w:ascii="Times New Roman" w:hAnsi="Times New Roman" w:cs="Times New Roman"/>
          <w:color w:val="000000"/>
          <w:sz w:val="28"/>
          <w:szCs w:val="28"/>
        </w:rPr>
        <w:t>Основные функции реферата</w:t>
      </w:r>
      <w:r w:rsidR="00102C1E" w:rsidRPr="008D3D29">
        <w:rPr>
          <w:rFonts w:ascii="Times New Roman" w:hAnsi="Times New Roman" w:cs="Times New Roman"/>
          <w:color w:val="000000"/>
          <w:sz w:val="28"/>
          <w:szCs w:val="28"/>
        </w:rPr>
        <w:t>: информационная и поисковая.</w:t>
      </w:r>
      <w:r w:rsidR="00102C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2C1E" w:rsidRPr="008D3D29">
        <w:rPr>
          <w:rFonts w:ascii="Times New Roman" w:hAnsi="Times New Roman" w:cs="Times New Roman"/>
          <w:color w:val="000000"/>
          <w:sz w:val="28"/>
          <w:szCs w:val="28"/>
        </w:rPr>
        <w:t>При его составлении используются такие способы перера</w:t>
      </w:r>
      <w:r w:rsidR="00102C1E">
        <w:rPr>
          <w:rFonts w:ascii="Times New Roman" w:hAnsi="Times New Roman" w:cs="Times New Roman"/>
          <w:color w:val="000000"/>
          <w:sz w:val="28"/>
          <w:szCs w:val="28"/>
        </w:rPr>
        <w:t xml:space="preserve">ботки первичной информации, как </w:t>
      </w:r>
      <w:r w:rsidR="00102C1E" w:rsidRPr="008D3D29">
        <w:rPr>
          <w:rFonts w:ascii="Times New Roman" w:hAnsi="Times New Roman" w:cs="Times New Roman"/>
          <w:color w:val="000000"/>
          <w:sz w:val="28"/>
          <w:szCs w:val="28"/>
        </w:rPr>
        <w:t>извлечение из статьи предложений, которые полностью или с сокращениями</w:t>
      </w:r>
      <w:r w:rsidR="00102C1E" w:rsidRPr="00102C1E">
        <w:rPr>
          <w:rFonts w:ascii="Times New Roman" w:hAnsi="Times New Roman" w:cs="Times New Roman"/>
          <w:sz w:val="28"/>
          <w:szCs w:val="28"/>
        </w:rPr>
        <w:t xml:space="preserve"> </w:t>
      </w:r>
      <w:r w:rsidR="00102C1E">
        <w:rPr>
          <w:rFonts w:ascii="Times New Roman" w:hAnsi="Times New Roman" w:cs="Times New Roman"/>
          <w:sz w:val="28"/>
          <w:szCs w:val="28"/>
        </w:rPr>
        <w:t xml:space="preserve">включаются в текст реферата); </w:t>
      </w:r>
      <w:r w:rsidR="00102C1E" w:rsidRPr="00102C1E">
        <w:rPr>
          <w:rFonts w:ascii="Times New Roman" w:hAnsi="Times New Roman" w:cs="Times New Roman"/>
          <w:sz w:val="28"/>
          <w:szCs w:val="28"/>
        </w:rPr>
        <w:t>перефразирование (частичное изменение отдельных фрагментов статьи п</w:t>
      </w:r>
      <w:r w:rsidR="00102C1E">
        <w:rPr>
          <w:rFonts w:ascii="Times New Roman" w:hAnsi="Times New Roman" w:cs="Times New Roman"/>
          <w:sz w:val="28"/>
          <w:szCs w:val="28"/>
        </w:rPr>
        <w:t>ри сохранении основного смысла);</w:t>
      </w:r>
      <w:r w:rsidR="00102C1E" w:rsidRPr="00102C1E">
        <w:rPr>
          <w:rFonts w:ascii="Times New Roman" w:hAnsi="Times New Roman" w:cs="Times New Roman"/>
          <w:sz w:val="28"/>
          <w:szCs w:val="28"/>
        </w:rPr>
        <w:t xml:space="preserve"> интерпретация (построение текста реферата, оперируя общим смыслом статьи).</w:t>
      </w:r>
    </w:p>
    <w:p w:rsidR="00102C1E" w:rsidRPr="00102C1E" w:rsidRDefault="00102C1E" w:rsidP="00102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2C1E">
        <w:rPr>
          <w:sz w:val="28"/>
          <w:szCs w:val="28"/>
        </w:rPr>
        <w:t>Реферат должен обеспечивать связность и логичность представления информации, должна отсутствовать текстовая избыточность.</w:t>
      </w:r>
    </w:p>
    <w:p w:rsidR="00102C1E" w:rsidRPr="00102C1E" w:rsidRDefault="00102C1E" w:rsidP="00102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2C1E">
        <w:rPr>
          <w:sz w:val="28"/>
          <w:szCs w:val="28"/>
        </w:rPr>
        <w:t>Текст реферата должен отличаться ясностью, лаконичностью, конкретностью, четкостью, убедительностью формулировок. Второстепенная информация (доказательства, рассуждения, описания, примеры, сравнения) должна отсутствовать. Реферат начинают фразой, в которой сформулирована главная тема документа. В тексте реферата следует применять значимые слова из текста исходного документа для обеспечения автоматизированного поиска. Необходимо соблюдать единство терминологии в пределах реферата. Определения сокращений, условных обозначений, аббревиатур дают при первом употреблении.</w:t>
      </w:r>
    </w:p>
    <w:p w:rsidR="00102C1E" w:rsidRPr="00102C1E" w:rsidRDefault="00102C1E" w:rsidP="00102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2C1E">
        <w:rPr>
          <w:rStyle w:val="a4"/>
          <w:b w:val="0"/>
          <w:sz w:val="28"/>
          <w:szCs w:val="28"/>
        </w:rPr>
        <w:t>Следует избегать</w:t>
      </w:r>
      <w:r>
        <w:rPr>
          <w:rStyle w:val="a4"/>
          <w:sz w:val="28"/>
          <w:szCs w:val="28"/>
        </w:rPr>
        <w:t xml:space="preserve"> </w:t>
      </w:r>
      <w:r w:rsidRPr="00102C1E">
        <w:rPr>
          <w:sz w:val="28"/>
          <w:szCs w:val="28"/>
        </w:rPr>
        <w:t>лишних вводных фраз (например, «автор статьи рассматривает…», «как отмечает автор монографии…»), а также употребления малораспространенных терминов или разъяснять их при первом упоминании в тексте. Предлагается использовать обороты типа: «рассматривается…», «отмечается…», «приводится…» и т. д.</w:t>
      </w:r>
    </w:p>
    <w:p w:rsidR="00102C1E" w:rsidRPr="00102C1E" w:rsidRDefault="00102C1E" w:rsidP="00102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2C1E">
        <w:rPr>
          <w:sz w:val="28"/>
          <w:szCs w:val="28"/>
        </w:rPr>
        <w:lastRenderedPageBreak/>
        <w:t>В реферате не приводятся общеизвестные положения, а также информация, которой нет в исходном документе. Реферат, кроме исключительных случаев, не содержит ссылок.</w:t>
      </w:r>
    </w:p>
    <w:p w:rsidR="00102C1E" w:rsidRPr="00102C1E" w:rsidRDefault="00102C1E" w:rsidP="00102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2C1E">
        <w:rPr>
          <w:sz w:val="28"/>
          <w:szCs w:val="28"/>
        </w:rPr>
        <w:t>В тексте следует употреблять синтаксические конструкции, свойственные языку научных док</w:t>
      </w:r>
    </w:p>
    <w:p w:rsidR="008D3D29" w:rsidRPr="008D3D29" w:rsidRDefault="008D3D29" w:rsidP="008D3D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29">
        <w:rPr>
          <w:rFonts w:ascii="Times New Roman" w:hAnsi="Times New Roman" w:cs="Times New Roman"/>
          <w:color w:val="000000"/>
          <w:sz w:val="28"/>
          <w:szCs w:val="28"/>
        </w:rPr>
        <w:t xml:space="preserve">Реферат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копирует дословно книги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статьи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B0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является конспектом.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 xml:space="preserve">Реферат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пишется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одному источнику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является докладом.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 xml:space="preserve">Реферат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может быть обзором литературы, т.е.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рассказывает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книгах.</w:t>
      </w:r>
    </w:p>
    <w:p w:rsidR="008D3D29" w:rsidRDefault="008D3D29" w:rsidP="008D3D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29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реферате собранный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теме материал систематизируется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29">
        <w:rPr>
          <w:rFonts w:ascii="Times New Roman" w:hAnsi="Times New Roman" w:cs="Times New Roman"/>
          <w:color w:val="000000"/>
          <w:sz w:val="28"/>
          <w:szCs w:val="28"/>
        </w:rPr>
        <w:t>обобщается.</w:t>
      </w:r>
    </w:p>
    <w:p w:rsidR="00102C1E" w:rsidRPr="008D3D29" w:rsidRDefault="00102C1E" w:rsidP="00102C1E">
      <w:pPr>
        <w:spacing w:after="0" w:line="360" w:lineRule="auto"/>
        <w:ind w:firstLine="709"/>
        <w:rPr>
          <w:rFonts w:ascii="Times New Roman Полужирный" w:eastAsia="Times New Roman" w:hAnsi="Times New Roman Полужирный" w:cs="Times New Roman"/>
          <w:sz w:val="28"/>
          <w:szCs w:val="28"/>
          <w:lang w:eastAsia="ru-RU"/>
        </w:rPr>
      </w:pPr>
      <w:r w:rsidRPr="00752F9B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>Этапы (план) работы над рефератом</w:t>
      </w:r>
    </w:p>
    <w:p w:rsidR="00102C1E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Выбрать тему. </w:t>
      </w:r>
    </w:p>
    <w:p w:rsidR="00102C1E" w:rsidRPr="008D3D29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какая именно задача, проблема существует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теме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 Для этого нужно название темы превратить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вопрос.</w:t>
      </w:r>
    </w:p>
    <w:p w:rsidR="00102C1E" w:rsidRPr="008D3D29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книги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выбранной теме. (не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5). Сделать список этой литературы.</w:t>
      </w:r>
    </w:p>
    <w:p w:rsidR="00102C1E" w:rsidRPr="008D3D29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выписки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статей. (Обратить внимание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непонятные слова и выражения, уточнить их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справочной литературе).</w:t>
      </w:r>
    </w:p>
    <w:p w:rsidR="00102C1E" w:rsidRPr="008D3D29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план основной части реферата.</w:t>
      </w:r>
    </w:p>
    <w:p w:rsidR="00102C1E" w:rsidRPr="008D3D29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черновой вариант каждой главы.</w:t>
      </w:r>
    </w:p>
    <w:p w:rsidR="00102C1E" w:rsidRPr="008D3D29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реферат.</w:t>
      </w:r>
    </w:p>
    <w:p w:rsidR="00102C1E" w:rsidRPr="008D3D29" w:rsidRDefault="00102C1E" w:rsidP="00102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сообщение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более.</w:t>
      </w:r>
    </w:p>
    <w:p w:rsidR="00F812E6" w:rsidRDefault="008D3D29" w:rsidP="008D3D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Рекомендуемый о</w:t>
      </w:r>
      <w:r w:rsidR="00F812E6" w:rsidRPr="0027146C">
        <w:rPr>
          <w:rFonts w:ascii="Times New Roman" w:hAnsi="Times New Roman" w:cs="Times New Roman"/>
          <w:color w:val="000000"/>
          <w:sz w:val="28"/>
          <w:szCs w:val="28"/>
        </w:rPr>
        <w:t>бъем</w:t>
      </w:r>
      <w:r w:rsidR="00F812E6">
        <w:rPr>
          <w:rFonts w:ascii="Times New Roman" w:hAnsi="Times New Roman" w:cs="Times New Roman"/>
          <w:color w:val="000000"/>
          <w:sz w:val="28"/>
          <w:szCs w:val="28"/>
        </w:rPr>
        <w:t xml:space="preserve"> реферата</w:t>
      </w:r>
      <w:r w:rsidR="00F812E6" w:rsidRPr="00271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2E6">
        <w:rPr>
          <w:rFonts w:ascii="Times New Roman" w:hAnsi="Times New Roman" w:cs="Times New Roman"/>
          <w:color w:val="000000"/>
          <w:sz w:val="28"/>
          <w:szCs w:val="28"/>
        </w:rPr>
        <w:t xml:space="preserve">обычно </w:t>
      </w:r>
      <w:r w:rsidR="00F812E6" w:rsidRPr="0027146C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от </w:t>
      </w:r>
      <w:r w:rsidR="00F812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812E6" w:rsidRPr="0027146C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F812E6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F812E6" w:rsidRPr="0027146C">
        <w:rPr>
          <w:rFonts w:ascii="Times New Roman" w:hAnsi="Times New Roman" w:cs="Times New Roman"/>
          <w:color w:val="000000"/>
          <w:sz w:val="28"/>
          <w:szCs w:val="28"/>
        </w:rPr>
        <w:t xml:space="preserve"> страниц </w:t>
      </w:r>
      <w:r w:rsidR="00F812E6">
        <w:rPr>
          <w:rFonts w:ascii="Times New Roman" w:hAnsi="Times New Roman" w:cs="Times New Roman"/>
          <w:color w:val="000000"/>
          <w:sz w:val="28"/>
          <w:szCs w:val="28"/>
        </w:rPr>
        <w:t xml:space="preserve">машинописного </w:t>
      </w:r>
      <w:r w:rsidR="00F812E6" w:rsidRPr="0027146C">
        <w:rPr>
          <w:rFonts w:ascii="Times New Roman" w:hAnsi="Times New Roman" w:cs="Times New Roman"/>
          <w:color w:val="000000"/>
          <w:sz w:val="28"/>
          <w:szCs w:val="28"/>
        </w:rPr>
        <w:t>текста</w:t>
      </w:r>
      <w:r w:rsidR="00F812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812E6" w:rsidRPr="0027146C">
        <w:rPr>
          <w:rFonts w:ascii="Times New Roman" w:hAnsi="Times New Roman" w:cs="Times New Roman"/>
          <w:color w:val="000000"/>
          <w:sz w:val="28"/>
          <w:szCs w:val="28"/>
        </w:rPr>
        <w:t xml:space="preserve"> включая таблицы и рисунки, выполненного с использованием персонального компьютера на лист</w:t>
      </w:r>
      <w:r w:rsidR="00F812E6">
        <w:rPr>
          <w:rFonts w:ascii="Times New Roman" w:hAnsi="Times New Roman" w:cs="Times New Roman"/>
          <w:color w:val="000000"/>
          <w:sz w:val="28"/>
          <w:szCs w:val="28"/>
        </w:rPr>
        <w:t>ах формата А4 и включает в себя:</w:t>
      </w:r>
    </w:p>
    <w:p w:rsidR="00F812E6" w:rsidRPr="002445C4" w:rsidRDefault="00B45E8E" w:rsidP="00B45E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812E6" w:rsidRPr="002445C4">
        <w:rPr>
          <w:rFonts w:ascii="Times New Roman" w:hAnsi="Times New Roman" w:cs="Times New Roman"/>
          <w:sz w:val="28"/>
          <w:szCs w:val="28"/>
        </w:rPr>
        <w:t>итульный лист</w:t>
      </w:r>
      <w:r w:rsidR="00F812E6">
        <w:rPr>
          <w:rFonts w:ascii="Times New Roman" w:hAnsi="Times New Roman" w:cs="Times New Roman"/>
          <w:sz w:val="28"/>
          <w:szCs w:val="28"/>
        </w:rPr>
        <w:t>;</w:t>
      </w:r>
    </w:p>
    <w:p w:rsidR="00F812E6" w:rsidRPr="002445C4" w:rsidRDefault="00F812E6" w:rsidP="00B45E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F812E6" w:rsidRPr="002445C4" w:rsidRDefault="00F812E6" w:rsidP="00B45E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F812E6" w:rsidRPr="002445C4" w:rsidRDefault="00F812E6" w:rsidP="00B45E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Основная часть;</w:t>
      </w:r>
    </w:p>
    <w:p w:rsidR="00F812E6" w:rsidRPr="002445C4" w:rsidRDefault="00F812E6" w:rsidP="00B45E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E8E">
        <w:rPr>
          <w:rFonts w:ascii="Times New Roman" w:hAnsi="Times New Roman" w:cs="Times New Roman"/>
          <w:sz w:val="28"/>
          <w:szCs w:val="28"/>
        </w:rPr>
        <w:t>З</w:t>
      </w:r>
      <w:r w:rsidRPr="002445C4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12E6" w:rsidRPr="002445C4" w:rsidRDefault="00B45E8E" w:rsidP="00B45E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812E6" w:rsidRPr="002445C4">
        <w:rPr>
          <w:rFonts w:ascii="Times New Roman" w:hAnsi="Times New Roman" w:cs="Times New Roman"/>
          <w:sz w:val="28"/>
          <w:szCs w:val="28"/>
        </w:rPr>
        <w:t>писок использованных библиографических источников</w:t>
      </w:r>
      <w:r w:rsidR="00102C1E">
        <w:rPr>
          <w:rFonts w:ascii="Times New Roman" w:hAnsi="Times New Roman" w:cs="Times New Roman"/>
          <w:sz w:val="28"/>
          <w:szCs w:val="28"/>
        </w:rPr>
        <w:t>.</w:t>
      </w:r>
    </w:p>
    <w:p w:rsidR="00F812E6" w:rsidRPr="00D3615E" w:rsidRDefault="00F812E6" w:rsidP="00752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D7">
        <w:rPr>
          <w:rFonts w:ascii="Times New Roman" w:hAnsi="Times New Roman" w:cs="Times New Roman"/>
          <w:b/>
          <w:iCs/>
          <w:sz w:val="28"/>
          <w:szCs w:val="28"/>
        </w:rPr>
        <w:t>Титульный лист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Яв</w:t>
      </w:r>
      <w:r w:rsidRPr="00D3615E">
        <w:rPr>
          <w:rFonts w:ascii="Times New Roman" w:hAnsi="Times New Roman" w:cs="Times New Roman"/>
          <w:sz w:val="28"/>
          <w:szCs w:val="28"/>
        </w:rPr>
        <w:t xml:space="preserve">ляется первым листом </w:t>
      </w:r>
      <w:r>
        <w:rPr>
          <w:rFonts w:ascii="Times New Roman" w:hAnsi="Times New Roman" w:cs="Times New Roman"/>
          <w:sz w:val="28"/>
          <w:szCs w:val="28"/>
        </w:rPr>
        <w:t>Реферата.</w:t>
      </w:r>
      <w:r w:rsidR="00B45E8E">
        <w:rPr>
          <w:rFonts w:ascii="Times New Roman" w:hAnsi="Times New Roman" w:cs="Times New Roman"/>
          <w:sz w:val="28"/>
          <w:szCs w:val="28"/>
        </w:rPr>
        <w:t xml:space="preserve"> Выполняется по утверждённой форме</w:t>
      </w:r>
      <w:r w:rsidR="008D3D2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B45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(Образец</w:t>
      </w:r>
      <w:r w:rsidRPr="00D3615E">
        <w:rPr>
          <w:rFonts w:ascii="Times New Roman" w:hAnsi="Times New Roman" w:cs="Times New Roman"/>
          <w:sz w:val="28"/>
          <w:szCs w:val="28"/>
        </w:rPr>
        <w:t xml:space="preserve"> титульного листа приведена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D3615E">
        <w:rPr>
          <w:rFonts w:ascii="Times New Roman" w:hAnsi="Times New Roman" w:cs="Times New Roman"/>
          <w:sz w:val="28"/>
          <w:szCs w:val="28"/>
        </w:rPr>
        <w:t>).</w:t>
      </w:r>
    </w:p>
    <w:p w:rsidR="008D3D29" w:rsidRPr="00CC4F3E" w:rsidRDefault="00F812E6" w:rsidP="008D3D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8D3D29">
        <w:rPr>
          <w:rFonts w:ascii="Times New Roman" w:hAnsi="Times New Roman" w:cs="Times New Roman"/>
          <w:b/>
          <w:sz w:val="28"/>
          <w:szCs w:val="28"/>
        </w:rPr>
        <w:t xml:space="preserve"> (план реферата)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812E6">
        <w:rPr>
          <w:rFonts w:ascii="Times New Roman" w:hAnsi="Times New Roman" w:cs="Times New Roman"/>
          <w:sz w:val="28"/>
          <w:szCs w:val="28"/>
        </w:rPr>
        <w:t>Выполняется в виде таблицы. Первый столбец номер раздела и(или) подраздела</w:t>
      </w:r>
      <w:r w:rsidR="00B45E8E">
        <w:rPr>
          <w:rFonts w:ascii="Times New Roman" w:hAnsi="Times New Roman" w:cs="Times New Roman"/>
          <w:sz w:val="28"/>
          <w:szCs w:val="28"/>
        </w:rPr>
        <w:t>.</w:t>
      </w:r>
      <w:r w:rsidRPr="00F812E6">
        <w:rPr>
          <w:rFonts w:ascii="Times New Roman" w:hAnsi="Times New Roman" w:cs="Times New Roman"/>
          <w:sz w:val="28"/>
          <w:szCs w:val="28"/>
        </w:rPr>
        <w:t xml:space="preserve"> Второй столбец название раздела или подраздела</w:t>
      </w:r>
      <w:r w:rsidR="00B45E8E">
        <w:rPr>
          <w:rFonts w:ascii="Times New Roman" w:hAnsi="Times New Roman" w:cs="Times New Roman"/>
          <w:sz w:val="28"/>
          <w:szCs w:val="28"/>
        </w:rPr>
        <w:t>.</w:t>
      </w:r>
      <w:r w:rsidRPr="00F812E6">
        <w:rPr>
          <w:rFonts w:ascii="Times New Roman" w:hAnsi="Times New Roman" w:cs="Times New Roman"/>
          <w:sz w:val="28"/>
          <w:szCs w:val="28"/>
        </w:rPr>
        <w:t xml:space="preserve"> </w:t>
      </w:r>
      <w:r w:rsidR="00B45E8E">
        <w:rPr>
          <w:rFonts w:ascii="Times New Roman" w:hAnsi="Times New Roman" w:cs="Times New Roman"/>
          <w:sz w:val="28"/>
          <w:szCs w:val="28"/>
        </w:rPr>
        <w:t>Т</w:t>
      </w:r>
      <w:r w:rsidRPr="00F812E6">
        <w:rPr>
          <w:rFonts w:ascii="Times New Roman" w:hAnsi="Times New Roman" w:cs="Times New Roman"/>
          <w:sz w:val="28"/>
          <w:szCs w:val="28"/>
        </w:rPr>
        <w:t>ретий столбец – номер страницы</w:t>
      </w:r>
      <w:r w:rsidR="008D3D29">
        <w:rPr>
          <w:rFonts w:ascii="Times New Roman" w:hAnsi="Times New Roman" w:cs="Times New Roman"/>
          <w:sz w:val="28"/>
          <w:szCs w:val="28"/>
        </w:rPr>
        <w:t xml:space="preserve"> </w:t>
      </w:r>
      <w:r w:rsidR="008D3D29">
        <w:rPr>
          <w:rFonts w:ascii="Times New Roman" w:hAnsi="Times New Roman" w:cs="Times New Roman"/>
          <w:sz w:val="28"/>
          <w:szCs w:val="28"/>
        </w:rPr>
        <w:t>(</w:t>
      </w:r>
      <w:r w:rsidR="008D3D29">
        <w:rPr>
          <w:rFonts w:ascii="Times New Roman" w:hAnsi="Times New Roman" w:cs="Times New Roman"/>
          <w:sz w:val="28"/>
          <w:szCs w:val="28"/>
        </w:rPr>
        <w:t>см. о</w:t>
      </w:r>
      <w:r w:rsidR="008D3D29">
        <w:rPr>
          <w:rFonts w:ascii="Times New Roman" w:hAnsi="Times New Roman" w:cs="Times New Roman"/>
          <w:sz w:val="28"/>
          <w:szCs w:val="28"/>
        </w:rPr>
        <w:t>бразец</w:t>
      </w:r>
      <w:r w:rsidR="008D3D29" w:rsidRPr="00D3615E">
        <w:rPr>
          <w:rFonts w:ascii="Times New Roman" w:hAnsi="Times New Roman" w:cs="Times New Roman"/>
          <w:sz w:val="28"/>
          <w:szCs w:val="28"/>
        </w:rPr>
        <w:t xml:space="preserve"> </w:t>
      </w:r>
      <w:r w:rsidR="008D3D29">
        <w:rPr>
          <w:rFonts w:ascii="Times New Roman" w:hAnsi="Times New Roman" w:cs="Times New Roman"/>
          <w:sz w:val="28"/>
          <w:szCs w:val="28"/>
        </w:rPr>
        <w:t>оформления «</w:t>
      </w:r>
      <w:proofErr w:type="spellStart"/>
      <w:r w:rsidR="008D3D29">
        <w:rPr>
          <w:rFonts w:ascii="Times New Roman" w:hAnsi="Times New Roman" w:cs="Times New Roman"/>
          <w:sz w:val="28"/>
          <w:szCs w:val="28"/>
        </w:rPr>
        <w:t>Содерждания</w:t>
      </w:r>
      <w:proofErr w:type="spellEnd"/>
      <w:r w:rsidR="008D3D29">
        <w:rPr>
          <w:rFonts w:ascii="Times New Roman" w:hAnsi="Times New Roman" w:cs="Times New Roman"/>
          <w:sz w:val="28"/>
          <w:szCs w:val="28"/>
        </w:rPr>
        <w:t>»</w:t>
      </w:r>
      <w:r w:rsidR="008D3D29" w:rsidRPr="00D361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3D29">
        <w:rPr>
          <w:rFonts w:ascii="Times New Roman" w:hAnsi="Times New Roman" w:cs="Times New Roman"/>
          <w:sz w:val="28"/>
          <w:szCs w:val="28"/>
        </w:rPr>
        <w:t xml:space="preserve"> </w:t>
      </w:r>
      <w:r w:rsidR="008D3D29" w:rsidRPr="00CC4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реферата помогает автору правильно структурировать собранные данные, упорядочить и систематизировать имеющиеся данные, отсортировать информацию по первостепенной важности в соответствии с заданной темой исследования.</w:t>
      </w:r>
    </w:p>
    <w:p w:rsidR="00752F9B" w:rsidRDefault="00F812E6" w:rsidP="00752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F812E6">
        <w:rPr>
          <w:rFonts w:ascii="Times New Roman" w:hAnsi="Times New Roman" w:cs="Times New Roman"/>
          <w:sz w:val="28"/>
          <w:szCs w:val="28"/>
        </w:rPr>
        <w:t>Приводится краткое обоснование актуальности темы</w:t>
      </w:r>
      <w:r>
        <w:rPr>
          <w:rFonts w:ascii="Times New Roman" w:hAnsi="Times New Roman" w:cs="Times New Roman"/>
          <w:sz w:val="28"/>
          <w:szCs w:val="28"/>
        </w:rPr>
        <w:t xml:space="preserve"> реферата.</w:t>
      </w:r>
      <w:r w:rsidRPr="00F81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8746B">
        <w:rPr>
          <w:rFonts w:ascii="Times New Roman" w:hAnsi="Times New Roman" w:cs="Times New Roman"/>
          <w:sz w:val="28"/>
          <w:szCs w:val="28"/>
        </w:rPr>
        <w:t>ается оценка современного состояния проблемы, обосновывается актуальность</w:t>
      </w:r>
      <w:r w:rsidR="00B45E8E">
        <w:rPr>
          <w:rFonts w:ascii="Times New Roman" w:hAnsi="Times New Roman" w:cs="Times New Roman"/>
          <w:sz w:val="28"/>
          <w:szCs w:val="28"/>
        </w:rPr>
        <w:t>.</w:t>
      </w:r>
      <w:r w:rsidRPr="0048746B">
        <w:rPr>
          <w:rFonts w:ascii="Times New Roman" w:hAnsi="Times New Roman" w:cs="Times New Roman"/>
          <w:sz w:val="28"/>
          <w:szCs w:val="28"/>
        </w:rPr>
        <w:t xml:space="preserve"> Рекомендуемый объем введения – </w:t>
      </w:r>
      <w:r w:rsidR="008D3D29">
        <w:rPr>
          <w:rFonts w:ascii="Times New Roman" w:hAnsi="Times New Roman" w:cs="Times New Roman"/>
          <w:sz w:val="28"/>
          <w:szCs w:val="28"/>
        </w:rPr>
        <w:t>0,5…</w:t>
      </w:r>
      <w:r w:rsidR="00B45E8E">
        <w:rPr>
          <w:rFonts w:ascii="Times New Roman" w:hAnsi="Times New Roman" w:cs="Times New Roman"/>
          <w:sz w:val="28"/>
          <w:szCs w:val="28"/>
        </w:rPr>
        <w:t>1</w:t>
      </w:r>
      <w:r w:rsidR="008D3D29">
        <w:rPr>
          <w:rFonts w:ascii="Times New Roman" w:hAnsi="Times New Roman" w:cs="Times New Roman"/>
          <w:sz w:val="28"/>
          <w:szCs w:val="28"/>
        </w:rPr>
        <w:t>,0</w:t>
      </w:r>
      <w:r w:rsidR="00B45E8E">
        <w:rPr>
          <w:rFonts w:ascii="Times New Roman" w:hAnsi="Times New Roman" w:cs="Times New Roman"/>
          <w:sz w:val="28"/>
          <w:szCs w:val="28"/>
        </w:rPr>
        <w:t xml:space="preserve"> </w:t>
      </w:r>
      <w:r w:rsidRPr="0048746B">
        <w:rPr>
          <w:rFonts w:ascii="Times New Roman" w:hAnsi="Times New Roman" w:cs="Times New Roman"/>
          <w:sz w:val="28"/>
          <w:szCs w:val="28"/>
        </w:rPr>
        <w:t>страницы.</w:t>
      </w:r>
      <w:r w:rsidR="00752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F9B" w:rsidRPr="008D3D29" w:rsidRDefault="00F812E6" w:rsidP="00752F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2E6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 разделов, постепенно раскрывающих тему. Каждый из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 рассматривает какую-либо из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 основной темы. Утверждения позиций подкрепляют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доказательствами, взятыми из л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итературы (цитирование, указание цифр, фактов, определения)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доказательства заимствованы у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автора используемой литературы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оформляется как ссылка на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и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порядковый номер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квадратных скобках [1]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каждого раздела основной части обязательно формулируется вывод. (Клише: «Таким образом,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сделать заключение, что…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итоге можно прийти к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выводу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F9B"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…»)</w:t>
      </w:r>
      <w:r w:rsidR="0075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3D29" w:rsidRDefault="008D3D29" w:rsidP="00752F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реферата</w:t>
      </w:r>
      <w:r w:rsidRPr="00CC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печатается черным цветом с полужирным выделением, в иллюстрациях допускается использование разных оттенков.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F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и др. структурные единицы плана нумеруются способом сквозной нумерации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разделам</w:t>
      </w:r>
      <w:r w:rsidRPr="00CC4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наличии дополнительных параграфов, рекомендуется использовать нумерацию второго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«1.2 Устройство автомобиля»)</w:t>
      </w:r>
      <w:r w:rsidRPr="00CC4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9A5" w:rsidRDefault="00D059A5" w:rsidP="00B45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059A5">
        <w:rPr>
          <w:rFonts w:ascii="Times New Roman" w:hAnsi="Times New Roman" w:cs="Times New Roman"/>
          <w:sz w:val="28"/>
          <w:szCs w:val="28"/>
        </w:rPr>
        <w:t xml:space="preserve">ормат текста: MS </w:t>
      </w:r>
      <w:proofErr w:type="spellStart"/>
      <w:r w:rsidRPr="00D059A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059A5">
        <w:rPr>
          <w:rFonts w:ascii="Times New Roman" w:hAnsi="Times New Roman" w:cs="Times New Roman"/>
          <w:sz w:val="28"/>
          <w:szCs w:val="28"/>
        </w:rPr>
        <w:t xml:space="preserve"> – 95-2003 или совместимые; формат страницы: А4 (210</w:t>
      </w:r>
      <w:r w:rsidRPr="00D059A5">
        <w:rPr>
          <w:rFonts w:ascii="Times New Roman" w:hAnsi="Times New Roman" w:cs="Times New Roman"/>
          <w:sz w:val="28"/>
          <w:szCs w:val="28"/>
        </w:rPr>
        <w:sym w:font="Symbol" w:char="F0B4"/>
      </w:r>
      <w:r w:rsidRPr="00D059A5">
        <w:rPr>
          <w:rFonts w:ascii="Times New Roman" w:hAnsi="Times New Roman" w:cs="Times New Roman"/>
          <w:sz w:val="28"/>
          <w:szCs w:val="28"/>
        </w:rPr>
        <w:t>297 мм); поля: 20 мм – сверху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059A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059A5">
        <w:rPr>
          <w:rFonts w:ascii="Times New Roman" w:hAnsi="Times New Roman" w:cs="Times New Roman"/>
          <w:sz w:val="28"/>
          <w:szCs w:val="28"/>
        </w:rPr>
        <w:t xml:space="preserve"> мм – снизу</w:t>
      </w:r>
      <w:r>
        <w:rPr>
          <w:rFonts w:ascii="Times New Roman" w:hAnsi="Times New Roman" w:cs="Times New Roman"/>
          <w:sz w:val="28"/>
          <w:szCs w:val="28"/>
        </w:rPr>
        <w:t>; 20 мм -</w:t>
      </w:r>
      <w:r w:rsidRPr="00D059A5">
        <w:rPr>
          <w:rFonts w:ascii="Times New Roman" w:hAnsi="Times New Roman" w:cs="Times New Roman"/>
          <w:sz w:val="28"/>
          <w:szCs w:val="28"/>
        </w:rPr>
        <w:t xml:space="preserve"> справа, </w:t>
      </w:r>
      <w:r>
        <w:rPr>
          <w:rFonts w:ascii="Times New Roman" w:hAnsi="Times New Roman" w:cs="Times New Roman"/>
          <w:sz w:val="28"/>
          <w:szCs w:val="28"/>
        </w:rPr>
        <w:t xml:space="preserve">25 мм - </w:t>
      </w:r>
      <w:r w:rsidRPr="00D059A5">
        <w:rPr>
          <w:rFonts w:ascii="Times New Roman" w:hAnsi="Times New Roman" w:cs="Times New Roman"/>
          <w:sz w:val="28"/>
          <w:szCs w:val="28"/>
        </w:rPr>
        <w:t xml:space="preserve">слева; шрифт: размер (кегль) – 14 пт.; тип – </w:t>
      </w:r>
      <w:proofErr w:type="spellStart"/>
      <w:r w:rsidRPr="00D059A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0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9A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0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9A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059A5">
        <w:rPr>
          <w:rFonts w:ascii="Times New Roman" w:hAnsi="Times New Roman" w:cs="Times New Roman"/>
          <w:sz w:val="28"/>
          <w:szCs w:val="28"/>
        </w:rPr>
        <w:t xml:space="preserve">. В тексте </w:t>
      </w:r>
      <w:r>
        <w:rPr>
          <w:rFonts w:ascii="Times New Roman" w:hAnsi="Times New Roman" w:cs="Times New Roman"/>
          <w:sz w:val="28"/>
          <w:szCs w:val="28"/>
        </w:rPr>
        <w:t>Обязательно должен быть как минимум один рисунок и одна таблица. Р</w:t>
      </w:r>
      <w:r w:rsidRPr="00D059A5">
        <w:rPr>
          <w:rFonts w:ascii="Times New Roman" w:hAnsi="Times New Roman" w:cs="Times New Roman"/>
          <w:sz w:val="28"/>
          <w:szCs w:val="28"/>
        </w:rPr>
        <w:t>исунки следует выполнять размерами не менее 60</w:t>
      </w:r>
      <w:r w:rsidRPr="00D059A5">
        <w:rPr>
          <w:rFonts w:ascii="Times New Roman" w:hAnsi="Times New Roman" w:cs="Times New Roman"/>
          <w:sz w:val="28"/>
          <w:szCs w:val="28"/>
        </w:rPr>
        <w:sym w:font="Symbol" w:char="F0B4"/>
      </w:r>
      <w:r w:rsidRPr="00D059A5">
        <w:rPr>
          <w:rFonts w:ascii="Times New Roman" w:hAnsi="Times New Roman" w:cs="Times New Roman"/>
          <w:sz w:val="28"/>
          <w:szCs w:val="28"/>
        </w:rPr>
        <w:t>60 мм и не более 110</w:t>
      </w:r>
      <w:r w:rsidRPr="00D059A5">
        <w:rPr>
          <w:rFonts w:ascii="Times New Roman" w:hAnsi="Times New Roman" w:cs="Times New Roman"/>
          <w:sz w:val="28"/>
          <w:szCs w:val="28"/>
        </w:rPr>
        <w:sym w:font="Symbol" w:char="F0B4"/>
      </w:r>
      <w:r w:rsidRPr="00D059A5">
        <w:rPr>
          <w:rFonts w:ascii="Times New Roman" w:hAnsi="Times New Roman" w:cs="Times New Roman"/>
          <w:sz w:val="28"/>
          <w:szCs w:val="28"/>
        </w:rPr>
        <w:t>170 мм в формате *</w:t>
      </w:r>
      <w:proofErr w:type="spellStart"/>
      <w:r w:rsidRPr="00D059A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059A5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D059A5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D059A5">
        <w:rPr>
          <w:rFonts w:ascii="Times New Roman" w:hAnsi="Times New Roman" w:cs="Times New Roman"/>
          <w:sz w:val="28"/>
          <w:szCs w:val="28"/>
        </w:rPr>
        <w:t>.</w:t>
      </w:r>
    </w:p>
    <w:p w:rsidR="00102C1E" w:rsidRDefault="00102C1E" w:rsidP="00102C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C1E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>В заключении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(очень кратко) формулируются общие выводы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теме, перспективы развития исследования, собственный взгляд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 авторов используемой литературы,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 согласии или несогласии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ними.</w:t>
      </w:r>
    </w:p>
    <w:p w:rsidR="00700EDD" w:rsidRPr="00700EDD" w:rsidRDefault="00102C1E" w:rsidP="00700E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C1E">
        <w:rPr>
          <w:rFonts w:ascii="Times New Roman" w:hAnsi="Times New Roman" w:cs="Times New Roman"/>
          <w:b/>
          <w:sz w:val="28"/>
          <w:szCs w:val="28"/>
        </w:rPr>
        <w:t>Список использованных библиографических источников</w:t>
      </w:r>
      <w:r w:rsidRPr="00102C1E">
        <w:rPr>
          <w:rFonts w:ascii="Times New Roman" w:hAnsi="Times New Roman" w:cs="Times New Roman"/>
          <w:b/>
          <w:sz w:val="28"/>
          <w:szCs w:val="28"/>
        </w:rPr>
        <w:t>.</w:t>
      </w:r>
      <w:r w:rsidR="00700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EDD" w:rsidRPr="00700EDD">
        <w:rPr>
          <w:rFonts w:ascii="Times New Roman" w:hAnsi="Times New Roman" w:cs="Times New Roman"/>
          <w:sz w:val="28"/>
          <w:szCs w:val="28"/>
        </w:rPr>
        <w:t>Образец оформления списка использованной и рекомендуемой литературы по ГОСТ Р7.0100-2018:</w:t>
      </w:r>
    </w:p>
    <w:p w:rsidR="00700EDD" w:rsidRPr="00700EDD" w:rsidRDefault="00700EDD" w:rsidP="00700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hAnsi="Times New Roman"/>
          <w:b/>
          <w:i/>
          <w:sz w:val="28"/>
          <w:szCs w:val="28"/>
        </w:rPr>
      </w:pPr>
      <w:r w:rsidRPr="00700EDD">
        <w:rPr>
          <w:rFonts w:ascii="Times New Roman" w:hAnsi="Times New Roman"/>
          <w:b/>
          <w:i/>
          <w:sz w:val="28"/>
          <w:szCs w:val="28"/>
        </w:rPr>
        <w:t>Книги одного, двух, трех авторов</w:t>
      </w: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00EDD" w:rsidRPr="00700EDD" w:rsidRDefault="00700EDD" w:rsidP="00700ED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Вишневский, М. В. Ядовитые грибы России: справочник/ М. В. Вишневский. – Москва: Проспект, 2017. – 448 с., ил.</w:t>
      </w:r>
    </w:p>
    <w:p w:rsidR="00700EDD" w:rsidRPr="00700EDD" w:rsidRDefault="00700EDD" w:rsidP="00700EDD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Самойлова, И. В. История: учебное пособие для бакалавров по подготовке к экзамену / И.В. Самойлова, И.Н.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Мавлюдов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 – Пенза: РИО ПГАУ, 2018. – 305 с., ил.</w:t>
      </w:r>
    </w:p>
    <w:p w:rsidR="00700EDD" w:rsidRPr="00700EDD" w:rsidRDefault="00700EDD" w:rsidP="00700ED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Косолапова, Н.В. Основы безопасности жизнедеятельности: учебник / Н.В. Косолапова, Н.А. Прокопенко. – 3-е изд., стер. – Москва: Академия, 2017. – 368 с., ил.</w:t>
      </w:r>
    </w:p>
    <w:p w:rsidR="00700EDD" w:rsidRPr="00700EDD" w:rsidRDefault="00700EDD" w:rsidP="00700ED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Конотопов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М. В. Экономическая история: учебник для бакалавров / М. В.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Конотопов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С. И.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Сметанин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А. В.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Тебекин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. – 12-е изд. – </w:t>
      </w:r>
      <w:proofErr w:type="gramStart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Москва: 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Юрайт</w:t>
      </w:r>
      <w:proofErr w:type="spellEnd"/>
      <w:proofErr w:type="gramEnd"/>
      <w:r w:rsidRPr="00700ED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2019. – 641 с., ил</w:t>
      </w: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0EDD" w:rsidRPr="00700EDD" w:rsidRDefault="00700EDD" w:rsidP="00700EDD">
      <w:pPr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Книги четырех и более авторов, а также сборники статей</w:t>
      </w: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Эксплуатационные материалы: топливо, масла, смазки и технические жидкости: учебное пособие / К. У. Сафаров, А. П. Уханов, А.А. Глущенко, Е.Н.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Прошкин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Ульяновск: Ульяновский ГАУ, 2017. –  262 с., ил.  </w:t>
      </w:r>
    </w:p>
    <w:p w:rsidR="00700EDD" w:rsidRPr="00700EDD" w:rsidRDefault="00700EDD" w:rsidP="00700EDD">
      <w:pPr>
        <w:pStyle w:val="a6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основы и методология оценки эффективности использования информационного ресурса в аграрной экономике / В.И.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Меденников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С.Г. Сальников, А.А.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Личман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– Москва, 2015. – 165 с., ил.</w:t>
      </w:r>
    </w:p>
    <w:p w:rsidR="00700EDD" w:rsidRPr="00700EDD" w:rsidRDefault="00700EDD" w:rsidP="00700EDD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машин и основы конструирования: учебник / Г.И. Рощин, Е.А. Самойлов, Н.А. Алексеева и др.; под ред. Г.И. Рощина, Е.А. Самойлова. – Москва: ЮРАЙТ, 2013. – 415с., ил.</w:t>
      </w:r>
    </w:p>
    <w:p w:rsidR="00700EDD" w:rsidRPr="00700EDD" w:rsidRDefault="00700EDD" w:rsidP="00700EDD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_DdeLink__2120_2063901356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Актуальные проблемы гуманитарных и общественных наук: сборник статей III Международной научно-практической конференции / МНИЦ ПГСХА. – Пенза: МНИЦ ПГСХА, 2016. – 66 </w:t>
      </w:r>
      <w:bookmarkEnd w:id="0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700EDD" w:rsidRPr="00700EDD" w:rsidRDefault="00700EDD" w:rsidP="00700EDD">
      <w:pPr>
        <w:pStyle w:val="a6"/>
        <w:spacing w:after="0" w:line="360" w:lineRule="auto"/>
        <w:ind w:left="-30" w:firstLine="7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Книга под редакцией</w:t>
      </w:r>
    </w:p>
    <w:p w:rsidR="00700EDD" w:rsidRPr="00700EDD" w:rsidRDefault="00700EDD" w:rsidP="00700EDD">
      <w:pPr>
        <w:pStyle w:val="a6"/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Маркетинг в агропромышленном комплексе: учебник и практикум для академического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под ред. Н.В.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Акканиной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Москва: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2018. – 314 с., ил.</w:t>
      </w: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Статьи из журналов</w:t>
      </w: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Старкова, А.Я. Эффективность государственной поддержки аграрного малого бизнеса / А.Я. Старкова // Экономика сельского хозяйства России. – 2019. – № 7. – С.8-12.</w:t>
      </w:r>
    </w:p>
    <w:p w:rsidR="00700EDD" w:rsidRPr="00700EDD" w:rsidRDefault="00700EDD" w:rsidP="00700EDD">
      <w:pPr>
        <w:pStyle w:val="a6"/>
        <w:numPr>
          <w:ilvl w:val="0"/>
          <w:numId w:val="6"/>
        </w:numPr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Гурин, А.Г. Влияние бобовых предшественников на засоренность посевов озимой пшеницы / А.Г. Гурин, И.М. Чадаев // Земледелие. – 2018. – №4. – С. 22-24.</w:t>
      </w:r>
    </w:p>
    <w:p w:rsidR="00700EDD" w:rsidRPr="00700EDD" w:rsidRDefault="00700EDD" w:rsidP="00700EDD">
      <w:pPr>
        <w:pStyle w:val="a6"/>
        <w:numPr>
          <w:ilvl w:val="0"/>
          <w:numId w:val="6"/>
        </w:numPr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proofErr w:type="spellStart"/>
      <w:r w:rsidRPr="00700ED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Куди</w:t>
      </w:r>
      <w:proofErr w:type="spellEnd"/>
      <w:r w:rsidRPr="00700ED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, А.Н. Обработка семян методами разделения и соединения / А.Н. </w:t>
      </w:r>
      <w:proofErr w:type="spellStart"/>
      <w:r w:rsidRPr="00700ED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Куди</w:t>
      </w:r>
      <w:proofErr w:type="spellEnd"/>
      <w:r w:rsidRPr="00700ED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, В.Н. </w:t>
      </w:r>
      <w:proofErr w:type="spellStart"/>
      <w:r w:rsidRPr="00700ED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Долгунин</w:t>
      </w:r>
      <w:proofErr w:type="spellEnd"/>
      <w:r w:rsidRPr="00700ED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, Е.А. Рябова</w:t>
      </w:r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// Тракторы и с.-х. машины. – 2016. – № 6. – С. 21-27.</w:t>
      </w:r>
    </w:p>
    <w:p w:rsidR="00700EDD" w:rsidRPr="00700EDD" w:rsidRDefault="00700EDD" w:rsidP="00700EDD">
      <w:pPr>
        <w:pStyle w:val="a6"/>
        <w:numPr>
          <w:ilvl w:val="0"/>
          <w:numId w:val="6"/>
        </w:numPr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Кормовые дрожжи для телят / Ф.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Шагалиев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, Д. Шамсутдинов, С.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Ардаширов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, И.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Хуснутдинов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Животноводство России. – 2018. – №4. – С. 37–38. </w:t>
      </w:r>
    </w:p>
    <w:p w:rsidR="00700EDD" w:rsidRPr="00700EDD" w:rsidRDefault="00700EDD" w:rsidP="00700EDD">
      <w:pPr>
        <w:pStyle w:val="a6"/>
        <w:numPr>
          <w:ilvl w:val="0"/>
          <w:numId w:val="6"/>
        </w:numPr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влияет замораживание на микроструктуру и консистенцию молочной продукции / А.А.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Творогова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Н.В. Казакова И.А. Гурский [и др.] // Молочная промышленность. – 2018. – №8. – С.62-63.</w:t>
      </w: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Статьи из непериодических сборников</w:t>
      </w:r>
    </w:p>
    <w:p w:rsidR="00700EDD" w:rsidRPr="00700EDD" w:rsidRDefault="00700EDD" w:rsidP="00700EDD">
      <w:pPr>
        <w:spacing w:after="0" w:line="360" w:lineRule="auto"/>
        <w:ind w:left="-30" w:firstLine="7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Медведева, В.С. Анализ состояния, движения и эффективности использования основных средств / В.С. Медведева // Бухгалтерский учёт, анализ, аудит и налогообложение: проблемы и перспективы: сборник статей IV Всероссийской научно-практической конференции /МНИЦ ПГСХА. – Пенза: РИО ПГСХА, 2016. – С.72–75.</w:t>
      </w:r>
    </w:p>
    <w:p w:rsidR="00700EDD" w:rsidRPr="00700EDD" w:rsidRDefault="00700EDD" w:rsidP="00700EDD">
      <w:pPr>
        <w:spacing w:after="0" w:line="360" w:lineRule="auto"/>
        <w:ind w:left="-30" w:firstLine="7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Диссертация</w:t>
      </w: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spacing w:after="0" w:line="360" w:lineRule="auto"/>
        <w:ind w:left="-30" w:firstLine="73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Жданова, А.А. Продуктивность черноголовника многобрачного в зависимости от приемов возделывания в условиях лесостепи Среднего Поволжья: специальность 06.01.01 – Общее земледелие, растениеводство: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… кандидата с. - х. наук / А.А. Жданова; Пензенский государственный аграрный университет. – Пенза, 2018. – 180 с. </w:t>
      </w:r>
    </w:p>
    <w:p w:rsidR="00700EDD" w:rsidRPr="00700EDD" w:rsidRDefault="00700EDD" w:rsidP="00700EDD">
      <w:pPr>
        <w:pStyle w:val="a6"/>
        <w:spacing w:after="0" w:line="360" w:lineRule="auto"/>
        <w:ind w:left="-30" w:firstLine="73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Автореферат диссертации</w:t>
      </w:r>
    </w:p>
    <w:p w:rsidR="00700EDD" w:rsidRPr="00700EDD" w:rsidRDefault="00700EDD" w:rsidP="00700EDD">
      <w:pPr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tabs>
          <w:tab w:val="left" w:pos="993"/>
        </w:tabs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Парахневич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Е.Д. Совершенствование технологии и технических средств подготовки горчичного жмыха для использования кормовой добавки: специальность 05.20.01: Технологии и средства механизации сельского хозяйства: автореферат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… кандидата технических наук / Е.Д.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Парахневич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Волгоградский государственный аграрный университет. – Волгоград, 2017. – 19 с.</w:t>
      </w:r>
    </w:p>
    <w:p w:rsidR="00700EDD" w:rsidRPr="00700EDD" w:rsidRDefault="00700EDD" w:rsidP="00700EDD">
      <w:pPr>
        <w:tabs>
          <w:tab w:val="left" w:pos="993"/>
        </w:tabs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Справочно-правовая система «</w:t>
      </w:r>
      <w:proofErr w:type="spellStart"/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00EDD" w:rsidRPr="00700EDD" w:rsidRDefault="00700EDD" w:rsidP="00700EDD">
      <w:pPr>
        <w:pStyle w:val="a6"/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29.12.2012 N 273-ФЗ (ред. от 17.06.2019) «Об образовании в Российской Федерации». –  Доступ из справочно-правовой системы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00EDD" w:rsidRPr="00700EDD" w:rsidRDefault="00700EDD" w:rsidP="00700EDD">
      <w:pPr>
        <w:pStyle w:val="a6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06.12.2011 N 402-ФЗ (ред. от 28.11.2018) «О бухгалтерском учете». – Доступ из справочно-правовой системы </w:t>
      </w:r>
      <w:proofErr w:type="spellStart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EDD" w:rsidRPr="00700EDD" w:rsidRDefault="00700EDD" w:rsidP="00700EDD">
      <w:pPr>
        <w:widowControl w:val="0"/>
        <w:spacing w:after="0" w:line="360" w:lineRule="auto"/>
        <w:ind w:left="-30" w:firstLine="7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widowControl w:val="0"/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Электронный ресурс</w:t>
      </w:r>
    </w:p>
    <w:p w:rsidR="00700EDD" w:rsidRPr="00700EDD" w:rsidRDefault="00700EDD" w:rsidP="00700EDD">
      <w:pPr>
        <w:pStyle w:val="a6"/>
        <w:widowControl w:val="0"/>
        <w:spacing w:after="0" w:line="360" w:lineRule="auto"/>
        <w:ind w:left="-30" w:firstLine="7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EDD" w:rsidRPr="00700EDD" w:rsidRDefault="00700EDD" w:rsidP="00700EDD">
      <w:pPr>
        <w:pStyle w:val="a6"/>
        <w:shd w:val="clear" w:color="auto" w:fill="FFFFFF"/>
        <w:spacing w:after="0" w:line="360" w:lineRule="auto"/>
        <w:ind w:left="-30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Ветеринарная рентгенология: учебное пособие / И. А. Никулин, С. П. Ковалев, В. И. Максимов, Ю. А. Шумилин. – Санкт-Петербург: Лань, 2019. – 208 с. – URL: </w:t>
      </w:r>
      <w:hyperlink r:id="rId5" w:history="1">
        <w:r w:rsidRPr="00700ED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https://e.lanbook.com/book/111903</w:t>
        </w:r>
      </w:hyperlink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28.07.2019). – Текст: электронный.</w:t>
      </w:r>
    </w:p>
    <w:p w:rsidR="00700EDD" w:rsidRPr="00700EDD" w:rsidRDefault="00700EDD" w:rsidP="00700E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Финансы и кредит: учебное пособие / под ред. Т.М. Ковалевой. – М.: КНОРУС, 2011. – 1 электрон. опт. диск.</w:t>
      </w:r>
    </w:p>
    <w:p w:rsidR="00102C1E" w:rsidRDefault="00102C1E" w:rsidP="00102C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C1E" w:rsidRDefault="00102C1E" w:rsidP="00102C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02C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4337" w:rsidRPr="004C3656" w:rsidRDefault="008F4337" w:rsidP="008F43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C3656">
        <w:rPr>
          <w:rFonts w:ascii="Times New Roman" w:hAnsi="Times New Roman"/>
          <w:sz w:val="32"/>
          <w:szCs w:val="32"/>
          <w:lang w:eastAsia="ru-RU"/>
        </w:rPr>
        <w:t xml:space="preserve">МИНИСТЕРСТВО СЕЛЬСКОГО ХОЗЯЙСТВА </w:t>
      </w:r>
    </w:p>
    <w:p w:rsidR="008F4337" w:rsidRPr="004C3656" w:rsidRDefault="008F4337" w:rsidP="008F43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C3656">
        <w:rPr>
          <w:rFonts w:ascii="Times New Roman" w:hAnsi="Times New Roman"/>
          <w:sz w:val="32"/>
          <w:szCs w:val="32"/>
          <w:lang w:eastAsia="ru-RU"/>
        </w:rPr>
        <w:t>РОССИЙСКОЙ ФЕДЕРАЦИИ</w:t>
      </w: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ф</w:t>
      </w:r>
      <w:r w:rsidRPr="004C3656">
        <w:rPr>
          <w:rFonts w:ascii="Times New Roman" w:hAnsi="Times New Roman"/>
          <w:sz w:val="32"/>
          <w:szCs w:val="32"/>
          <w:lang w:eastAsia="ru-RU"/>
        </w:rPr>
        <w:t>едеральное государственное бюджетное образовательное</w:t>
      </w:r>
    </w:p>
    <w:p w:rsidR="008F4337" w:rsidRPr="004C3656" w:rsidRDefault="008F4337" w:rsidP="008F43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C3656">
        <w:rPr>
          <w:rFonts w:ascii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8F4337" w:rsidRPr="004C3656" w:rsidRDefault="008F4337" w:rsidP="008F43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C3656">
        <w:rPr>
          <w:rFonts w:ascii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8F4337" w:rsidRPr="004C3656" w:rsidRDefault="008F4337" w:rsidP="008F43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C3656">
        <w:rPr>
          <w:rFonts w:ascii="Times New Roman" w:hAnsi="Times New Roman"/>
          <w:sz w:val="32"/>
          <w:szCs w:val="32"/>
          <w:lang w:eastAsia="ru-RU"/>
        </w:rPr>
        <w:t>Инженерный факультет</w:t>
      </w:r>
    </w:p>
    <w:p w:rsidR="008F4337" w:rsidRPr="004C3656" w:rsidRDefault="008F4337" w:rsidP="008F43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C3656">
        <w:rPr>
          <w:rFonts w:ascii="Times New Roman" w:hAnsi="Times New Roman"/>
          <w:sz w:val="32"/>
          <w:szCs w:val="32"/>
          <w:lang w:eastAsia="ru-RU"/>
        </w:rPr>
        <w:t>Кафедра «Физика и математика»</w:t>
      </w: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Pr="00191F33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191F33">
        <w:rPr>
          <w:rFonts w:ascii="Times New Roman" w:hAnsi="Times New Roman"/>
          <w:b/>
          <w:caps/>
          <w:sz w:val="48"/>
          <w:szCs w:val="48"/>
        </w:rPr>
        <w:t>реферат</w:t>
      </w: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8F4337" w:rsidRPr="004C3656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дисциплине «Введение в профессиональную деятельность</w:t>
      </w:r>
      <w:r>
        <w:rPr>
          <w:rFonts w:ascii="Times New Roman" w:hAnsi="Times New Roman"/>
          <w:b/>
          <w:caps/>
          <w:sz w:val="32"/>
          <w:szCs w:val="32"/>
        </w:rPr>
        <w:t>»</w:t>
      </w:r>
    </w:p>
    <w:p w:rsidR="008F4337" w:rsidRPr="004C3656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8F4337" w:rsidRPr="00191F33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1F33">
        <w:rPr>
          <w:rFonts w:ascii="Times New Roman" w:hAnsi="Times New Roman"/>
          <w:b/>
          <w:sz w:val="32"/>
          <w:szCs w:val="32"/>
        </w:rPr>
        <w:t>на тему «</w:t>
      </w:r>
      <w:r>
        <w:rPr>
          <w:rFonts w:ascii="Times New Roman" w:hAnsi="Times New Roman"/>
          <w:b/>
          <w:sz w:val="32"/>
          <w:szCs w:val="32"/>
        </w:rPr>
        <w:t>История завода</w:t>
      </w:r>
      <w:r w:rsidRPr="00191F33">
        <w:rPr>
          <w:rFonts w:ascii="Times New Roman" w:hAnsi="Times New Roman"/>
          <w:b/>
          <w:sz w:val="32"/>
          <w:szCs w:val="32"/>
        </w:rPr>
        <w:t xml:space="preserve"> ЗИЛ»</w:t>
      </w: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Вариант №15</w:t>
      </w: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8F4337" w:rsidRDefault="008F4337" w:rsidP="008F43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Выполнил студент </w:t>
      </w:r>
      <w:r w:rsidRPr="004C3656">
        <w:rPr>
          <w:rFonts w:ascii="Times New Roman" w:hAnsi="Times New Roman"/>
          <w:sz w:val="32"/>
          <w:szCs w:val="32"/>
          <w:u w:val="single"/>
        </w:rPr>
        <w:t>2</w:t>
      </w:r>
      <w:r>
        <w:rPr>
          <w:rFonts w:ascii="Times New Roman" w:hAnsi="Times New Roman"/>
          <w:sz w:val="32"/>
          <w:szCs w:val="32"/>
          <w:u w:val="single"/>
        </w:rPr>
        <w:t>2</w:t>
      </w:r>
      <w:r w:rsidRPr="004C3656">
        <w:rPr>
          <w:rFonts w:ascii="Times New Roman" w:hAnsi="Times New Roman"/>
          <w:sz w:val="32"/>
          <w:szCs w:val="32"/>
          <w:u w:val="single"/>
        </w:rPr>
        <w:t>.230303.</w:t>
      </w:r>
      <w:r>
        <w:rPr>
          <w:rFonts w:ascii="Times New Roman" w:hAnsi="Times New Roman"/>
          <w:sz w:val="32"/>
          <w:szCs w:val="32"/>
          <w:u w:val="single"/>
        </w:rPr>
        <w:t>1</w:t>
      </w:r>
      <w:r w:rsidRPr="004C3656">
        <w:rPr>
          <w:rFonts w:ascii="Times New Roman" w:hAnsi="Times New Roman"/>
          <w:sz w:val="32"/>
          <w:szCs w:val="32"/>
          <w:u w:val="single"/>
        </w:rPr>
        <w:t>.</w:t>
      </w:r>
      <w:r>
        <w:rPr>
          <w:rFonts w:ascii="Times New Roman" w:hAnsi="Times New Roman"/>
          <w:sz w:val="32"/>
          <w:szCs w:val="32"/>
          <w:u w:val="single"/>
        </w:rPr>
        <w:t>О</w:t>
      </w:r>
      <w:r>
        <w:rPr>
          <w:rFonts w:ascii="Times New Roman" w:hAnsi="Times New Roman"/>
          <w:sz w:val="32"/>
          <w:szCs w:val="32"/>
        </w:rPr>
        <w:t xml:space="preserve"> группы</w:t>
      </w:r>
    </w:p>
    <w:p w:rsidR="008F4337" w:rsidRPr="00576055" w:rsidRDefault="008F4337" w:rsidP="008F43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32"/>
          <w:szCs w:val="32"/>
          <w:u w:val="single"/>
        </w:rPr>
      </w:pPr>
      <w:r w:rsidRPr="0097681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Серебряков Данила Геннадьевич</w:t>
      </w:r>
    </w:p>
    <w:p w:rsidR="008F4337" w:rsidRPr="00576055" w:rsidRDefault="008F4337" w:rsidP="008F4337">
      <w:pPr>
        <w:spacing w:after="0" w:line="240" w:lineRule="auto"/>
        <w:ind w:firstLine="3402"/>
        <w:jc w:val="both"/>
        <w:rPr>
          <w:rFonts w:ascii="Times New Roman" w:hAnsi="Times New Roman"/>
          <w:sz w:val="32"/>
          <w:szCs w:val="32"/>
          <w:u w:val="single"/>
          <w:lang w:eastAsia="ru-RU"/>
        </w:rPr>
      </w:pPr>
    </w:p>
    <w:p w:rsidR="008F4337" w:rsidRPr="004C3656" w:rsidRDefault="008F4337" w:rsidP="008F4337">
      <w:pPr>
        <w:spacing w:after="0" w:line="240" w:lineRule="auto"/>
        <w:ind w:firstLine="3402"/>
        <w:jc w:val="both"/>
        <w:rPr>
          <w:rFonts w:ascii="Times New Roman" w:hAnsi="Times New Roman"/>
          <w:sz w:val="32"/>
          <w:szCs w:val="32"/>
          <w:lang w:eastAsia="ru-RU"/>
        </w:rPr>
      </w:pPr>
      <w:r w:rsidRPr="004C3656">
        <w:rPr>
          <w:rFonts w:ascii="Times New Roman" w:hAnsi="Times New Roman"/>
          <w:sz w:val="32"/>
          <w:szCs w:val="32"/>
          <w:lang w:eastAsia="ru-RU"/>
        </w:rPr>
        <w:t xml:space="preserve">Проверил: канд. </w:t>
      </w:r>
      <w:proofErr w:type="spellStart"/>
      <w:r w:rsidRPr="004C3656">
        <w:rPr>
          <w:rFonts w:ascii="Times New Roman" w:hAnsi="Times New Roman"/>
          <w:sz w:val="32"/>
          <w:szCs w:val="32"/>
          <w:lang w:eastAsia="ru-RU"/>
        </w:rPr>
        <w:t>техн</w:t>
      </w:r>
      <w:proofErr w:type="spellEnd"/>
      <w:r w:rsidRPr="004C3656">
        <w:rPr>
          <w:rFonts w:ascii="Times New Roman" w:hAnsi="Times New Roman"/>
          <w:sz w:val="32"/>
          <w:szCs w:val="32"/>
          <w:lang w:eastAsia="ru-RU"/>
        </w:rPr>
        <w:t>. наук, доцент</w:t>
      </w:r>
    </w:p>
    <w:p w:rsidR="008F4337" w:rsidRPr="004C3656" w:rsidRDefault="008F4337" w:rsidP="008F4337">
      <w:pPr>
        <w:spacing w:after="0" w:line="240" w:lineRule="auto"/>
        <w:ind w:firstLine="3402"/>
        <w:jc w:val="both"/>
        <w:rPr>
          <w:rFonts w:ascii="Times New Roman" w:hAnsi="Times New Roman"/>
          <w:sz w:val="36"/>
          <w:szCs w:val="36"/>
          <w:u w:val="single"/>
          <w:lang w:eastAsia="ru-RU"/>
        </w:rPr>
      </w:pPr>
      <w:r>
        <w:rPr>
          <w:rFonts w:ascii="Times New Roman" w:hAnsi="Times New Roman"/>
          <w:sz w:val="32"/>
          <w:szCs w:val="32"/>
          <w:u w:val="single"/>
          <w:lang w:eastAsia="ru-RU"/>
        </w:rPr>
        <w:t>Поликанов</w:t>
      </w:r>
      <w:r w:rsidRPr="004C3656">
        <w:rPr>
          <w:rFonts w:ascii="Times New Roman" w:hAnsi="Times New Roman"/>
          <w:sz w:val="32"/>
          <w:szCs w:val="32"/>
          <w:u w:val="single"/>
          <w:lang w:eastAsia="ru-RU"/>
        </w:rPr>
        <w:t xml:space="preserve"> А</w:t>
      </w:r>
      <w:r>
        <w:rPr>
          <w:rFonts w:ascii="Times New Roman" w:hAnsi="Times New Roman"/>
          <w:sz w:val="32"/>
          <w:szCs w:val="32"/>
          <w:u w:val="single"/>
          <w:lang w:eastAsia="ru-RU"/>
        </w:rPr>
        <w:t>лексей</w:t>
      </w:r>
      <w:r w:rsidRPr="004C3656">
        <w:rPr>
          <w:rFonts w:ascii="Times New Roman" w:hAnsi="Times New Roman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u w:val="single"/>
          <w:lang w:eastAsia="ru-RU"/>
        </w:rPr>
        <w:t>Владимиро</w:t>
      </w:r>
      <w:r w:rsidRPr="004C3656">
        <w:rPr>
          <w:rFonts w:ascii="Times New Roman" w:hAnsi="Times New Roman"/>
          <w:sz w:val="32"/>
          <w:szCs w:val="32"/>
          <w:u w:val="single"/>
          <w:lang w:eastAsia="ru-RU"/>
        </w:rPr>
        <w:t>вич</w:t>
      </w: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Default="008F4337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102C1E" w:rsidRPr="00515913" w:rsidRDefault="00102C1E" w:rsidP="008F433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F4337" w:rsidRPr="00700EDD" w:rsidRDefault="008F4337" w:rsidP="00700ED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65A0D">
        <w:rPr>
          <w:rFonts w:ascii="Times New Roman" w:hAnsi="Times New Roman"/>
          <w:b/>
          <w:sz w:val="32"/>
          <w:szCs w:val="32"/>
          <w:lang w:eastAsia="ru-RU"/>
        </w:rPr>
        <w:t>Пенза – 2022</w:t>
      </w:r>
      <w:bookmarkStart w:id="1" w:name="_GoBack"/>
      <w:bookmarkEnd w:id="1"/>
    </w:p>
    <w:sectPr w:rsidR="008F4337" w:rsidRPr="0070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881"/>
    <w:multiLevelType w:val="multilevel"/>
    <w:tmpl w:val="4234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71CB1"/>
    <w:multiLevelType w:val="multilevel"/>
    <w:tmpl w:val="C98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76BCB"/>
    <w:multiLevelType w:val="multilevel"/>
    <w:tmpl w:val="40D0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51494"/>
    <w:multiLevelType w:val="multilevel"/>
    <w:tmpl w:val="12164E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13C4EA0"/>
    <w:multiLevelType w:val="multilevel"/>
    <w:tmpl w:val="96ACB60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4827B81"/>
    <w:multiLevelType w:val="multilevel"/>
    <w:tmpl w:val="E4BC80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4C3054C"/>
    <w:multiLevelType w:val="multilevel"/>
    <w:tmpl w:val="DA10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53E4A"/>
    <w:multiLevelType w:val="multilevel"/>
    <w:tmpl w:val="C120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46E8D"/>
    <w:multiLevelType w:val="multilevel"/>
    <w:tmpl w:val="F29266F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9" w15:restartNumberingAfterBreak="0">
    <w:nsid w:val="72753F23"/>
    <w:multiLevelType w:val="multilevel"/>
    <w:tmpl w:val="C4C42E78"/>
    <w:lvl w:ilvl="0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37"/>
    <w:rsid w:val="00102C1E"/>
    <w:rsid w:val="00700EDD"/>
    <w:rsid w:val="00752F9B"/>
    <w:rsid w:val="008D3D29"/>
    <w:rsid w:val="008F4337"/>
    <w:rsid w:val="009C5CFF"/>
    <w:rsid w:val="00AB2B05"/>
    <w:rsid w:val="00B45E8E"/>
    <w:rsid w:val="00CC4F3E"/>
    <w:rsid w:val="00D059A5"/>
    <w:rsid w:val="00F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B4D"/>
  <w15:chartTrackingRefBased/>
  <w15:docId w15:val="{5D2EAB4E-50BA-429C-B1E5-86153982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33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12E6"/>
  </w:style>
  <w:style w:type="paragraph" w:styleId="a3">
    <w:name w:val="Normal (Web)"/>
    <w:basedOn w:val="a"/>
    <w:uiPriority w:val="99"/>
    <w:semiHidden/>
    <w:unhideWhenUsed/>
    <w:rsid w:val="00CC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newsmallred">
    <w:name w:val="headnewsmallred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newsmall">
    <w:name w:val="headnewsmall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newsmall1">
    <w:name w:val="headnewsmall1"/>
    <w:basedOn w:val="a0"/>
    <w:rsid w:val="008D3D29"/>
  </w:style>
  <w:style w:type="character" w:customStyle="1" w:styleId="headnewsmallred1">
    <w:name w:val="headnewsmallred1"/>
    <w:basedOn w:val="a0"/>
    <w:rsid w:val="008D3D29"/>
  </w:style>
  <w:style w:type="character" w:styleId="a4">
    <w:name w:val="Strong"/>
    <w:basedOn w:val="a0"/>
    <w:uiPriority w:val="22"/>
    <w:qFormat/>
    <w:rsid w:val="008D3D29"/>
    <w:rPr>
      <w:b/>
      <w:bCs/>
    </w:rPr>
  </w:style>
  <w:style w:type="character" w:styleId="a5">
    <w:name w:val="Emphasis"/>
    <w:basedOn w:val="a0"/>
    <w:uiPriority w:val="20"/>
    <w:qFormat/>
    <w:rsid w:val="008D3D29"/>
    <w:rPr>
      <w:i/>
      <w:iCs/>
    </w:rPr>
  </w:style>
  <w:style w:type="paragraph" w:styleId="a6">
    <w:name w:val="List Paragraph"/>
    <w:basedOn w:val="a"/>
    <w:uiPriority w:val="34"/>
    <w:qFormat/>
    <w:rsid w:val="0075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lanbook.com/book/1119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1551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1. Жданова, А.А. Продуктивность черноголовника многобрачного в зависимости от пр</vt:lpstr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2022-11-03T14:32:00Z</dcterms:created>
  <dcterms:modified xsi:type="dcterms:W3CDTF">2022-11-05T10:04:00Z</dcterms:modified>
</cp:coreProperties>
</file>