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E8" w:rsidRPr="00ED173E" w:rsidRDefault="00ED20E8" w:rsidP="00ED20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D173E">
        <w:rPr>
          <w:rFonts w:ascii="Times New Roman" w:hAnsi="Times New Roman" w:cs="Times New Roman"/>
          <w:b/>
          <w:bCs/>
          <w:sz w:val="24"/>
          <w:szCs w:val="28"/>
        </w:rPr>
        <w:t>Задание 1</w:t>
      </w:r>
    </w:p>
    <w:p w:rsidR="00ED20E8" w:rsidRDefault="00D27542" w:rsidP="00ED20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Заполните таблицу 1</w:t>
      </w:r>
    </w:p>
    <w:p w:rsidR="00F61C17" w:rsidRPr="00F61C17" w:rsidRDefault="00F61C17" w:rsidP="00ED20E8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Заполните ячейки таблицы номерами соответствующих вопросов и вариантов управления рисками</w:t>
      </w:r>
    </w:p>
    <w:p w:rsidR="00ED20E8" w:rsidRPr="00ED173E" w:rsidRDefault="00ED20E8" w:rsidP="00A87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B443D" w:rsidRPr="00ED173E" w:rsidRDefault="00D27542" w:rsidP="00D275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Таблица 1 – </w:t>
      </w:r>
      <w:r w:rsidR="0033457D" w:rsidRPr="00ED173E">
        <w:rPr>
          <w:rFonts w:ascii="Times New Roman" w:hAnsi="Times New Roman" w:cs="Times New Roman"/>
          <w:b/>
          <w:bCs/>
          <w:sz w:val="24"/>
          <w:szCs w:val="28"/>
        </w:rPr>
        <w:t>Взаимосвязи между структурой оценки рисков, вопросами для оценки и вариантами управления рисками</w:t>
      </w:r>
    </w:p>
    <w:p w:rsidR="00AC42A6" w:rsidRPr="00ED173E" w:rsidRDefault="00AC42A6" w:rsidP="00A8711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3"/>
        <w:tblW w:w="9356" w:type="dxa"/>
        <w:tblLayout w:type="fixed"/>
        <w:tblLook w:val="04A0"/>
      </w:tblPr>
      <w:tblGrid>
        <w:gridCol w:w="3118"/>
        <w:gridCol w:w="3119"/>
        <w:gridCol w:w="3119"/>
      </w:tblGrid>
      <w:tr w:rsidR="009F55B8" w:rsidRPr="00ED173E" w:rsidTr="009F55B8">
        <w:tc>
          <w:tcPr>
            <w:tcW w:w="2392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>Области озабоченности, учтённые в структуре оценки рисков</w:t>
            </w:r>
          </w:p>
        </w:tc>
        <w:tc>
          <w:tcPr>
            <w:tcW w:w="2393" w:type="dxa"/>
          </w:tcPr>
          <w:p w:rsidR="009F55B8" w:rsidRPr="00ED173E" w:rsidRDefault="009F55B8" w:rsidP="009E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 xml:space="preserve">Пример вопроса для оценки рисков: </w:t>
            </w: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>Возможные варианты управления рисками/информирования</w:t>
            </w:r>
          </w:p>
        </w:tc>
      </w:tr>
      <w:tr w:rsidR="009F55B8" w:rsidRPr="00ED173E" w:rsidTr="009F55B8">
        <w:trPr>
          <w:trHeight w:val="267"/>
        </w:trPr>
        <w:tc>
          <w:tcPr>
            <w:tcW w:w="2392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>Безопасность рынков живых животных</w:t>
            </w:r>
          </w:p>
        </w:tc>
        <w:tc>
          <w:tcPr>
            <w:tcW w:w="2393" w:type="dxa"/>
            <w:vMerge w:val="restart"/>
          </w:tcPr>
          <w:p w:rsidR="009F55B8" w:rsidRPr="00ED173E" w:rsidRDefault="009F55B8" w:rsidP="009E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9F55B8">
        <w:trPr>
          <w:trHeight w:val="267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9F55B8">
        <w:trPr>
          <w:trHeight w:val="267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D173E">
        <w:trPr>
          <w:trHeight w:val="289"/>
        </w:trPr>
        <w:tc>
          <w:tcPr>
            <w:tcW w:w="2392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>Опасение в отношении людей, негативное воздействие на поездки и туристический сектор</w:t>
            </w:r>
          </w:p>
        </w:tc>
        <w:tc>
          <w:tcPr>
            <w:tcW w:w="2393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D173E">
        <w:trPr>
          <w:trHeight w:val="266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1B5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D173E">
        <w:trPr>
          <w:trHeight w:val="283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D173E">
        <w:trPr>
          <w:trHeight w:val="260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D173E">
        <w:trPr>
          <w:trHeight w:val="263"/>
        </w:trPr>
        <w:tc>
          <w:tcPr>
            <w:tcW w:w="2392" w:type="dxa"/>
            <w:vMerge w:val="restart"/>
          </w:tcPr>
          <w:p w:rsidR="009F55B8" w:rsidRPr="00ED173E" w:rsidRDefault="00672946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>Передача патоген</w:t>
            </w:r>
            <w:r w:rsidR="009F55B8" w:rsidRPr="00ED173E">
              <w:rPr>
                <w:rFonts w:ascii="Times New Roman" w:hAnsi="Times New Roman" w:cs="Times New Roman"/>
                <w:sz w:val="24"/>
                <w:szCs w:val="24"/>
              </w:rPr>
              <w:t>а в домашних хозяйствах</w:t>
            </w:r>
          </w:p>
        </w:tc>
        <w:tc>
          <w:tcPr>
            <w:tcW w:w="2393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D173E">
        <w:trPr>
          <w:trHeight w:val="254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D173E">
        <w:trPr>
          <w:trHeight w:val="257"/>
        </w:trPr>
        <w:tc>
          <w:tcPr>
            <w:tcW w:w="2392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>Трансграничное распространение болезни</w:t>
            </w:r>
          </w:p>
        </w:tc>
        <w:tc>
          <w:tcPr>
            <w:tcW w:w="2393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D173E">
        <w:trPr>
          <w:trHeight w:val="262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D173E">
        <w:trPr>
          <w:trHeight w:val="251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9F55B8">
        <w:trPr>
          <w:trHeight w:val="309"/>
        </w:trPr>
        <w:tc>
          <w:tcPr>
            <w:tcW w:w="2392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>Передача инфекции от диких животных</w:t>
            </w:r>
          </w:p>
        </w:tc>
        <w:tc>
          <w:tcPr>
            <w:tcW w:w="2393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D173E">
        <w:trPr>
          <w:trHeight w:val="276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9F55B8">
        <w:trPr>
          <w:trHeight w:val="309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9F55B8">
        <w:trPr>
          <w:trHeight w:val="309"/>
        </w:trPr>
        <w:tc>
          <w:tcPr>
            <w:tcW w:w="2392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>Частота укусов собак среди группы населения</w:t>
            </w:r>
          </w:p>
        </w:tc>
        <w:tc>
          <w:tcPr>
            <w:tcW w:w="2393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05535">
        <w:trPr>
          <w:trHeight w:val="288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9F55B8">
        <w:trPr>
          <w:trHeight w:val="309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9F55B8">
        <w:trPr>
          <w:trHeight w:val="576"/>
        </w:trPr>
        <w:tc>
          <w:tcPr>
            <w:tcW w:w="2392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>Бешенство у людей</w:t>
            </w:r>
            <w:r w:rsidR="00311A51" w:rsidRPr="00ED173E">
              <w:rPr>
                <w:rFonts w:ascii="Times New Roman" w:hAnsi="Times New Roman" w:cs="Times New Roman"/>
                <w:sz w:val="24"/>
                <w:szCs w:val="24"/>
              </w:rPr>
              <w:t xml:space="preserve"> от контакта с собаками</w:t>
            </w:r>
          </w:p>
        </w:tc>
        <w:tc>
          <w:tcPr>
            <w:tcW w:w="2393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05535">
        <w:trPr>
          <w:trHeight w:val="220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9F55B8">
        <w:trPr>
          <w:trHeight w:val="689"/>
        </w:trPr>
        <w:tc>
          <w:tcPr>
            <w:tcW w:w="2392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73E">
              <w:rPr>
                <w:rFonts w:ascii="Times New Roman" w:hAnsi="Times New Roman" w:cs="Times New Roman"/>
                <w:sz w:val="24"/>
                <w:szCs w:val="24"/>
              </w:rPr>
              <w:t>Бешенство у людей</w:t>
            </w:r>
            <w:r w:rsidR="00311A51" w:rsidRPr="00ED173E">
              <w:rPr>
                <w:rFonts w:ascii="Times New Roman" w:hAnsi="Times New Roman" w:cs="Times New Roman"/>
                <w:sz w:val="24"/>
                <w:szCs w:val="24"/>
              </w:rPr>
              <w:t xml:space="preserve"> от контакта с дикими животными</w:t>
            </w:r>
          </w:p>
        </w:tc>
        <w:tc>
          <w:tcPr>
            <w:tcW w:w="2393" w:type="dxa"/>
            <w:vMerge w:val="restart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B8" w:rsidRPr="00ED173E" w:rsidTr="00E05535">
        <w:trPr>
          <w:trHeight w:val="362"/>
        </w:trPr>
        <w:tc>
          <w:tcPr>
            <w:tcW w:w="2392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55B8" w:rsidRPr="00ED173E" w:rsidRDefault="009F55B8" w:rsidP="0097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1E" w:rsidRPr="00ED173E" w:rsidRDefault="000B701E" w:rsidP="00A441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541C1D" w:rsidRDefault="00541C1D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:rsidR="000800D5" w:rsidRPr="00ED173E" w:rsidRDefault="000800D5" w:rsidP="00541C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D173E">
        <w:rPr>
          <w:rFonts w:ascii="Times New Roman" w:hAnsi="Times New Roman" w:cs="Times New Roman"/>
          <w:b/>
          <w:bCs/>
          <w:sz w:val="24"/>
          <w:szCs w:val="28"/>
        </w:rPr>
        <w:lastRenderedPageBreak/>
        <w:t>Примеры вопросов для оценки риска</w:t>
      </w:r>
    </w:p>
    <w:p w:rsidR="00946624" w:rsidRPr="00ED173E" w:rsidRDefault="00946624" w:rsidP="00541C1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Какова степень вероятности того, что какой-либо человек заразится при покупке/содержании животных дома? </w:t>
      </w:r>
    </w:p>
    <w:p w:rsidR="00A441F4" w:rsidRPr="00ED173E" w:rsidRDefault="00A441F4" w:rsidP="00541C1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Какова степень вероятности того, что какой-либо человек серьёзно заболеет или умрёт от инфекции после купания в озере </w:t>
      </w:r>
    </w:p>
    <w:p w:rsidR="00946624" w:rsidRPr="00ED173E" w:rsidRDefault="00946624" w:rsidP="00541C1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>Какова степень вероятности того, что какой-либо человек подвергнется риску заражения бешенством от дикого животного</w:t>
      </w:r>
    </w:p>
    <w:p w:rsidR="00946624" w:rsidRPr="00ED173E" w:rsidRDefault="00946624" w:rsidP="00541C1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Какова степень вероятности того, что какой-либо человек подвергнется воздействию патогена на рынках живых животных? </w:t>
      </w:r>
    </w:p>
    <w:p w:rsidR="00A441F4" w:rsidRPr="00ED173E" w:rsidRDefault="00A441F4" w:rsidP="00541C1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Какова степень вероятности того, что какой-либо человек заразится в результате контакта с незаконно импортированными животными? </w:t>
      </w:r>
    </w:p>
    <w:p w:rsidR="00A441F4" w:rsidRPr="00ED173E" w:rsidRDefault="00A441F4" w:rsidP="00541C1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Какова степень вероятности того, что какой-либо человек заразится из-за контакта с дикими животными </w:t>
      </w:r>
    </w:p>
    <w:p w:rsidR="00946624" w:rsidRPr="00ED173E" w:rsidRDefault="00946624" w:rsidP="00541C1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Какова степень вероятности того, что какой-либо человек подвергнется риску заражения бешенством от собак </w:t>
      </w:r>
    </w:p>
    <w:p w:rsidR="00A441F4" w:rsidRPr="00ED173E" w:rsidRDefault="00A441F4" w:rsidP="00541C1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Какова степень вероятности того, что какому-либо лицу потребуется терапия после собачьего укуса </w:t>
      </w:r>
    </w:p>
    <w:p w:rsidR="00F51E57" w:rsidRPr="00ED173E" w:rsidRDefault="00F51E57" w:rsidP="0054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800D5" w:rsidRPr="00ED173E" w:rsidRDefault="006D5687" w:rsidP="00541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D173E">
        <w:rPr>
          <w:rFonts w:ascii="Times New Roman" w:hAnsi="Times New Roman" w:cs="Times New Roman"/>
          <w:b/>
          <w:sz w:val="24"/>
          <w:szCs w:val="28"/>
        </w:rPr>
        <w:t>Возможные варианты управления рисками/информирования</w:t>
      </w:r>
    </w:p>
    <w:p w:rsidR="000800D5" w:rsidRPr="00ED173E" w:rsidRDefault="000800D5" w:rsidP="0054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800D5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Уменьшение патогена в производственно-сбытовой цепочке </w:t>
      </w:r>
    </w:p>
    <w:p w:rsidR="00946624" w:rsidRPr="00ED173E" w:rsidRDefault="00946624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Кампании по стерилизации бродячих собак </w:t>
      </w:r>
    </w:p>
    <w:p w:rsidR="00946624" w:rsidRPr="00ED173E" w:rsidRDefault="00946624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Целевой надзор для раннего выявления инфекции в водоёмах </w:t>
      </w:r>
    </w:p>
    <w:p w:rsidR="00946624" w:rsidRPr="00ED173E" w:rsidRDefault="00946624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Надзор и контроль за </w:t>
      </w:r>
      <w:proofErr w:type="gramStart"/>
      <w:r w:rsidRPr="00ED173E">
        <w:rPr>
          <w:rFonts w:ascii="Times New Roman" w:hAnsi="Times New Roman" w:cs="Times New Roman"/>
          <w:sz w:val="24"/>
          <w:szCs w:val="24"/>
        </w:rPr>
        <w:t>патогенном</w:t>
      </w:r>
      <w:proofErr w:type="gramEnd"/>
      <w:r w:rsidRPr="00ED173E">
        <w:rPr>
          <w:rFonts w:ascii="Times New Roman" w:hAnsi="Times New Roman" w:cs="Times New Roman"/>
          <w:sz w:val="24"/>
          <w:szCs w:val="24"/>
        </w:rPr>
        <w:t xml:space="preserve"> у животных, содержащихся в домашних хозяйствах </w:t>
      </w:r>
    </w:p>
    <w:p w:rsidR="000800D5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Информирование для улучшения понимания рисков и способов защиты от них </w:t>
      </w:r>
    </w:p>
    <w:p w:rsidR="000800D5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Усиление борьбы с патогенами на рынках (выходные дни, запрет на оставление животных на ночь) </w:t>
      </w:r>
    </w:p>
    <w:p w:rsidR="006D5687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Информирование для улучшения понимания рисков и способов защиты от инфекций в водоёмах </w:t>
      </w:r>
    </w:p>
    <w:p w:rsidR="00946624" w:rsidRPr="00ED173E" w:rsidRDefault="00946624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Меры по снижению распространенности бешенства среди диких животных (распределение приманок с </w:t>
      </w:r>
      <w:proofErr w:type="spellStart"/>
      <w:r w:rsidRPr="00ED173E">
        <w:rPr>
          <w:rFonts w:ascii="Times New Roman" w:hAnsi="Times New Roman" w:cs="Times New Roman"/>
          <w:sz w:val="24"/>
          <w:szCs w:val="24"/>
        </w:rPr>
        <w:t>пероральной</w:t>
      </w:r>
      <w:proofErr w:type="spellEnd"/>
      <w:r w:rsidRPr="00ED173E">
        <w:rPr>
          <w:rFonts w:ascii="Times New Roman" w:hAnsi="Times New Roman" w:cs="Times New Roman"/>
          <w:sz w:val="24"/>
          <w:szCs w:val="24"/>
        </w:rPr>
        <w:t xml:space="preserve"> вакциной) </w:t>
      </w:r>
    </w:p>
    <w:p w:rsidR="00ED20E8" w:rsidRPr="00ED173E" w:rsidRDefault="00ED20E8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Меры по сокращению контактов между людьми и потенциально опасной средой </w:t>
      </w:r>
    </w:p>
    <w:p w:rsidR="006D5687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Меры по борьбе с загрязнением рекреационных водоёмов патогенами диких видов </w:t>
      </w:r>
    </w:p>
    <w:p w:rsidR="006D5687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Создание систем для мониторинга загрязнения рекреационных водоёмов </w:t>
      </w:r>
    </w:p>
    <w:p w:rsidR="006D5687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Надзор и контроль за патогеном у животных, которых транспортируют и продают в домашние хозяйства в частном порядке </w:t>
      </w:r>
    </w:p>
    <w:p w:rsidR="006D5687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Более жесткий пограничный </w:t>
      </w:r>
      <w:proofErr w:type="gramStart"/>
      <w:r w:rsidRPr="00ED17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D173E">
        <w:rPr>
          <w:rFonts w:ascii="Times New Roman" w:hAnsi="Times New Roman" w:cs="Times New Roman"/>
          <w:sz w:val="24"/>
          <w:szCs w:val="24"/>
        </w:rPr>
        <w:t xml:space="preserve"> передвижением животных Информирование для повышения осведомлённости о болезни в приграничных населённых пунктах </w:t>
      </w:r>
    </w:p>
    <w:p w:rsidR="006D5687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Усиление надзора в приграничных населённых пунктах или внутри известных производственно-сбытовых цепочек </w:t>
      </w:r>
    </w:p>
    <w:p w:rsidR="006D5687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Информирование для повышения осведомлённости о рисках заболевания при охоте и других контактах с потенциально больными или мёртвыми дикими животными </w:t>
      </w:r>
    </w:p>
    <w:p w:rsidR="006D5687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Информирование для повышения осведомлённости об опасности собачьих укусов </w:t>
      </w:r>
    </w:p>
    <w:p w:rsidR="006D5687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Меры по улучшению </w:t>
      </w:r>
      <w:proofErr w:type="spellStart"/>
      <w:r w:rsidRPr="00ED173E">
        <w:rPr>
          <w:rFonts w:ascii="Times New Roman" w:hAnsi="Times New Roman" w:cs="Times New Roman"/>
          <w:sz w:val="24"/>
          <w:szCs w:val="24"/>
        </w:rPr>
        <w:t>выявляемости</w:t>
      </w:r>
      <w:proofErr w:type="spellEnd"/>
      <w:r w:rsidRPr="00ED173E">
        <w:rPr>
          <w:rFonts w:ascii="Times New Roman" w:hAnsi="Times New Roman" w:cs="Times New Roman"/>
          <w:sz w:val="24"/>
          <w:szCs w:val="24"/>
        </w:rPr>
        <w:t xml:space="preserve"> и документирования укусов собак и проведение </w:t>
      </w:r>
      <w:proofErr w:type="spellStart"/>
      <w:r w:rsidRPr="00ED173E">
        <w:rPr>
          <w:rFonts w:ascii="Times New Roman" w:hAnsi="Times New Roman" w:cs="Times New Roman"/>
          <w:sz w:val="24"/>
          <w:szCs w:val="24"/>
        </w:rPr>
        <w:t>постэкспозиционной</w:t>
      </w:r>
      <w:proofErr w:type="spellEnd"/>
      <w:r w:rsidRPr="00ED173E">
        <w:rPr>
          <w:rFonts w:ascii="Times New Roman" w:hAnsi="Times New Roman" w:cs="Times New Roman"/>
          <w:sz w:val="24"/>
          <w:szCs w:val="24"/>
        </w:rPr>
        <w:t xml:space="preserve"> профилактики </w:t>
      </w:r>
    </w:p>
    <w:p w:rsidR="006D5687" w:rsidRPr="00ED173E" w:rsidRDefault="000800D5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 xml:space="preserve">Кампании по вакцинации собак </w:t>
      </w:r>
    </w:p>
    <w:p w:rsidR="00946624" w:rsidRPr="00ED173E" w:rsidRDefault="00946624" w:rsidP="00541C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4"/>
        </w:rPr>
        <w:t>Информирование о способах снижения риска при контактах с дикими животными</w:t>
      </w:r>
    </w:p>
    <w:p w:rsidR="002F034E" w:rsidRDefault="002F034E" w:rsidP="00541C1D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0800D5" w:rsidRPr="00B63C9C" w:rsidRDefault="00B63C9C" w:rsidP="00A8711F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63C9C">
        <w:rPr>
          <w:rFonts w:ascii="Times New Roman" w:hAnsi="Times New Roman" w:cs="Times New Roman"/>
          <w:b/>
          <w:sz w:val="24"/>
          <w:szCs w:val="28"/>
        </w:rPr>
        <w:lastRenderedPageBreak/>
        <w:t>Задание 2</w:t>
      </w:r>
    </w:p>
    <w:p w:rsidR="00B63C9C" w:rsidRPr="00B63C9C" w:rsidRDefault="00B63C9C" w:rsidP="00A8711F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63C9C">
        <w:rPr>
          <w:rFonts w:ascii="Times New Roman" w:hAnsi="Times New Roman" w:cs="Times New Roman"/>
          <w:b/>
          <w:sz w:val="24"/>
          <w:szCs w:val="28"/>
        </w:rPr>
        <w:t>Заполните таблицу 2</w:t>
      </w:r>
    </w:p>
    <w:p w:rsidR="00F51E57" w:rsidRDefault="00F51E57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>Определите, какие подходы относятся к экспертной и общественной оценке риска</w:t>
      </w:r>
      <w:r w:rsidR="00F61C17">
        <w:rPr>
          <w:rFonts w:ascii="Times New Roman" w:hAnsi="Times New Roman" w:cs="Times New Roman"/>
          <w:sz w:val="24"/>
          <w:szCs w:val="28"/>
        </w:rPr>
        <w:t>.</w:t>
      </w:r>
    </w:p>
    <w:p w:rsidR="00F61C17" w:rsidRPr="00ED173E" w:rsidRDefault="00F61C17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Заполните ячейки таблицы номерами правильных на Ваш взгляд ответов.</w:t>
      </w:r>
    </w:p>
    <w:tbl>
      <w:tblPr>
        <w:tblStyle w:val="a3"/>
        <w:tblW w:w="0" w:type="auto"/>
        <w:tblLayout w:type="fixed"/>
        <w:tblLook w:val="04A0"/>
      </w:tblPr>
      <w:tblGrid>
        <w:gridCol w:w="4785"/>
        <w:gridCol w:w="4786"/>
      </w:tblGrid>
      <w:tr w:rsidR="000B701E" w:rsidRPr="00ED173E" w:rsidTr="00C417A3">
        <w:tc>
          <w:tcPr>
            <w:tcW w:w="4785" w:type="dxa"/>
          </w:tcPr>
          <w:p w:rsidR="000B701E" w:rsidRPr="00ED173E" w:rsidRDefault="00C417A3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D173E">
              <w:rPr>
                <w:rFonts w:ascii="Times New Roman" w:hAnsi="Times New Roman" w:cs="Times New Roman"/>
                <w:sz w:val="24"/>
                <w:szCs w:val="28"/>
              </w:rPr>
              <w:t>Экспертная (научная) оценка риска</w:t>
            </w:r>
          </w:p>
        </w:tc>
        <w:tc>
          <w:tcPr>
            <w:tcW w:w="4786" w:type="dxa"/>
          </w:tcPr>
          <w:p w:rsidR="000B701E" w:rsidRPr="00ED173E" w:rsidRDefault="00C417A3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D173E">
              <w:rPr>
                <w:rFonts w:ascii="Times New Roman" w:hAnsi="Times New Roman" w:cs="Times New Roman"/>
                <w:sz w:val="24"/>
                <w:szCs w:val="28"/>
              </w:rPr>
              <w:t>Общественная (интуитивная) оценка риска</w:t>
            </w:r>
          </w:p>
        </w:tc>
      </w:tr>
      <w:tr w:rsidR="000B701E" w:rsidRPr="00ED173E" w:rsidTr="00C417A3">
        <w:tc>
          <w:tcPr>
            <w:tcW w:w="4785" w:type="dxa"/>
          </w:tcPr>
          <w:p w:rsidR="000B701E" w:rsidRPr="00ED173E" w:rsidRDefault="000B701E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0B701E" w:rsidRPr="00ED173E" w:rsidRDefault="000B701E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B701E" w:rsidRPr="00ED173E" w:rsidTr="00C417A3">
        <w:tc>
          <w:tcPr>
            <w:tcW w:w="4785" w:type="dxa"/>
          </w:tcPr>
          <w:p w:rsidR="000B701E" w:rsidRPr="00ED173E" w:rsidRDefault="000B701E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0B701E" w:rsidRPr="00ED173E" w:rsidRDefault="000B701E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B701E" w:rsidRPr="00ED173E" w:rsidTr="00C417A3">
        <w:tc>
          <w:tcPr>
            <w:tcW w:w="4785" w:type="dxa"/>
          </w:tcPr>
          <w:p w:rsidR="000B701E" w:rsidRPr="00ED173E" w:rsidRDefault="000B701E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0B701E" w:rsidRPr="00ED173E" w:rsidRDefault="000B701E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B701E" w:rsidRPr="00ED173E" w:rsidTr="00C417A3">
        <w:tc>
          <w:tcPr>
            <w:tcW w:w="4785" w:type="dxa"/>
          </w:tcPr>
          <w:p w:rsidR="000B701E" w:rsidRPr="00ED173E" w:rsidRDefault="000B701E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0B701E" w:rsidRPr="00ED173E" w:rsidRDefault="000B701E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B701E" w:rsidRPr="00ED173E" w:rsidTr="00C417A3">
        <w:tc>
          <w:tcPr>
            <w:tcW w:w="4785" w:type="dxa"/>
          </w:tcPr>
          <w:p w:rsidR="000B701E" w:rsidRPr="00ED173E" w:rsidRDefault="000B701E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0B701E" w:rsidRPr="00ED173E" w:rsidRDefault="000B701E" w:rsidP="00A87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51E57" w:rsidRPr="00ED173E" w:rsidRDefault="00F51E57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51E57" w:rsidRPr="00ED173E" w:rsidRDefault="00C417A3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 xml:space="preserve">1. </w:t>
      </w:r>
      <w:r w:rsidR="00F51E57" w:rsidRPr="00ED173E">
        <w:rPr>
          <w:rFonts w:ascii="Times New Roman" w:hAnsi="Times New Roman" w:cs="Times New Roman"/>
          <w:sz w:val="24"/>
          <w:szCs w:val="28"/>
        </w:rPr>
        <w:t>Ориентирована на определение уровня приемлемого риска</w:t>
      </w:r>
    </w:p>
    <w:p w:rsidR="00F51E57" w:rsidRPr="00ED173E" w:rsidRDefault="00C417A3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 xml:space="preserve">2. </w:t>
      </w:r>
      <w:r w:rsidR="00F51E57" w:rsidRPr="00ED173E">
        <w:rPr>
          <w:rFonts w:ascii="Times New Roman" w:hAnsi="Times New Roman" w:cs="Times New Roman"/>
          <w:sz w:val="24"/>
          <w:szCs w:val="28"/>
        </w:rPr>
        <w:t>Изменяется по мере появления новой информации</w:t>
      </w:r>
    </w:p>
    <w:p w:rsidR="00F51E57" w:rsidRPr="00ED173E" w:rsidRDefault="00C417A3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 xml:space="preserve">3. </w:t>
      </w:r>
      <w:proofErr w:type="gramStart"/>
      <w:r w:rsidR="00F51E57" w:rsidRPr="00ED173E">
        <w:rPr>
          <w:rFonts w:ascii="Times New Roman" w:hAnsi="Times New Roman" w:cs="Times New Roman"/>
          <w:sz w:val="24"/>
          <w:szCs w:val="28"/>
        </w:rPr>
        <w:t>Ориентирована</w:t>
      </w:r>
      <w:proofErr w:type="gramEnd"/>
      <w:r w:rsidR="00F51E57" w:rsidRPr="00ED173E">
        <w:rPr>
          <w:rFonts w:ascii="Times New Roman" w:hAnsi="Times New Roman" w:cs="Times New Roman"/>
          <w:sz w:val="24"/>
          <w:szCs w:val="28"/>
        </w:rPr>
        <w:t xml:space="preserve"> на дискретные события</w:t>
      </w:r>
    </w:p>
    <w:p w:rsidR="00F51E57" w:rsidRPr="00ED173E" w:rsidRDefault="00C417A3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 xml:space="preserve">4. </w:t>
      </w:r>
      <w:proofErr w:type="gramStart"/>
      <w:r w:rsidR="00F51E57" w:rsidRPr="00ED173E">
        <w:rPr>
          <w:rFonts w:ascii="Times New Roman" w:hAnsi="Times New Roman" w:cs="Times New Roman"/>
          <w:sz w:val="24"/>
          <w:szCs w:val="28"/>
        </w:rPr>
        <w:t>Ориентирована</w:t>
      </w:r>
      <w:proofErr w:type="gramEnd"/>
      <w:r w:rsidR="00F51E57" w:rsidRPr="00ED173E">
        <w:rPr>
          <w:rFonts w:ascii="Times New Roman" w:hAnsi="Times New Roman" w:cs="Times New Roman"/>
          <w:sz w:val="24"/>
          <w:szCs w:val="28"/>
        </w:rPr>
        <w:t xml:space="preserve"> на личные последствия</w:t>
      </w:r>
    </w:p>
    <w:p w:rsidR="00C417A3" w:rsidRPr="00ED173E" w:rsidRDefault="00C417A3" w:rsidP="00C417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 xml:space="preserve">5. Как правило, не </w:t>
      </w:r>
      <w:proofErr w:type="gramStart"/>
      <w:r w:rsidRPr="00ED173E">
        <w:rPr>
          <w:rFonts w:ascii="Times New Roman" w:hAnsi="Times New Roman" w:cs="Times New Roman"/>
          <w:sz w:val="24"/>
          <w:szCs w:val="28"/>
        </w:rPr>
        <w:t>подвержена</w:t>
      </w:r>
      <w:proofErr w:type="gramEnd"/>
      <w:r w:rsidRPr="00ED173E">
        <w:rPr>
          <w:rFonts w:ascii="Times New Roman" w:hAnsi="Times New Roman" w:cs="Times New Roman"/>
          <w:sz w:val="24"/>
          <w:szCs w:val="28"/>
        </w:rPr>
        <w:t xml:space="preserve"> изменениям по мере появления новой информации</w:t>
      </w:r>
    </w:p>
    <w:p w:rsidR="00F51E57" w:rsidRPr="00ED173E" w:rsidRDefault="00C417A3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 xml:space="preserve">6. </w:t>
      </w:r>
      <w:r w:rsidR="00F51E57" w:rsidRPr="00ED173E">
        <w:rPr>
          <w:rFonts w:ascii="Times New Roman" w:hAnsi="Times New Roman" w:cs="Times New Roman"/>
          <w:sz w:val="24"/>
          <w:szCs w:val="28"/>
        </w:rPr>
        <w:t>Имеется установка, что «смерть – это смерть»</w:t>
      </w:r>
    </w:p>
    <w:p w:rsidR="00C417A3" w:rsidRPr="00ED173E" w:rsidRDefault="00C417A3" w:rsidP="00C417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>7. Предусматривает сравнение рисков</w:t>
      </w:r>
    </w:p>
    <w:p w:rsidR="00C417A3" w:rsidRPr="00ED173E" w:rsidRDefault="00C417A3" w:rsidP="00C417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 xml:space="preserve">8. </w:t>
      </w:r>
      <w:proofErr w:type="gramStart"/>
      <w:r w:rsidRPr="00ED173E">
        <w:rPr>
          <w:rFonts w:ascii="Times New Roman" w:hAnsi="Times New Roman" w:cs="Times New Roman"/>
          <w:sz w:val="24"/>
          <w:szCs w:val="28"/>
        </w:rPr>
        <w:t>Ориентирована</w:t>
      </w:r>
      <w:proofErr w:type="gramEnd"/>
      <w:r w:rsidRPr="00ED173E">
        <w:rPr>
          <w:rFonts w:ascii="Times New Roman" w:hAnsi="Times New Roman" w:cs="Times New Roman"/>
          <w:sz w:val="24"/>
          <w:szCs w:val="28"/>
        </w:rPr>
        <w:t xml:space="preserve"> на обеспечение полной безопасности («Нулевой риск»)</w:t>
      </w:r>
    </w:p>
    <w:p w:rsidR="00F51E57" w:rsidRPr="00ED173E" w:rsidRDefault="00C417A3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 xml:space="preserve">9. </w:t>
      </w:r>
      <w:r w:rsidR="00F51E57" w:rsidRPr="00ED173E">
        <w:rPr>
          <w:rFonts w:ascii="Times New Roman" w:hAnsi="Times New Roman" w:cs="Times New Roman"/>
          <w:sz w:val="24"/>
          <w:szCs w:val="28"/>
        </w:rPr>
        <w:t>Имеется установка, что «то, как мы умрём, имеет большое значение»</w:t>
      </w:r>
    </w:p>
    <w:p w:rsidR="00C417A3" w:rsidRPr="00ED173E" w:rsidRDefault="00C417A3" w:rsidP="00C417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D173E">
        <w:rPr>
          <w:rFonts w:ascii="Times New Roman" w:hAnsi="Times New Roman" w:cs="Times New Roman"/>
          <w:sz w:val="24"/>
          <w:szCs w:val="28"/>
        </w:rPr>
        <w:t>10. Предусматривает использование популяционных показателей</w:t>
      </w:r>
    </w:p>
    <w:p w:rsidR="00A505DE" w:rsidRPr="00ED173E" w:rsidRDefault="00A505DE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A505DE" w:rsidRPr="00ED173E" w:rsidRDefault="00A505DE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A505DE" w:rsidRPr="00ED173E" w:rsidRDefault="00A505DE" w:rsidP="00A871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A505DE" w:rsidRPr="00ED173E" w:rsidSect="00CB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5730C"/>
    <w:multiLevelType w:val="hybridMultilevel"/>
    <w:tmpl w:val="A9E095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EA05100"/>
    <w:multiLevelType w:val="hybridMultilevel"/>
    <w:tmpl w:val="60F8A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457D"/>
    <w:rsid w:val="0001108C"/>
    <w:rsid w:val="000342AB"/>
    <w:rsid w:val="00053D3D"/>
    <w:rsid w:val="000800D5"/>
    <w:rsid w:val="000B701E"/>
    <w:rsid w:val="001B5382"/>
    <w:rsid w:val="00267BF4"/>
    <w:rsid w:val="00294EEC"/>
    <w:rsid w:val="002F034E"/>
    <w:rsid w:val="002F712B"/>
    <w:rsid w:val="00311A51"/>
    <w:rsid w:val="0033457D"/>
    <w:rsid w:val="0033717C"/>
    <w:rsid w:val="003B042B"/>
    <w:rsid w:val="00541C1D"/>
    <w:rsid w:val="00543C86"/>
    <w:rsid w:val="005670EB"/>
    <w:rsid w:val="005D1C84"/>
    <w:rsid w:val="005D2BED"/>
    <w:rsid w:val="006676CE"/>
    <w:rsid w:val="00672946"/>
    <w:rsid w:val="006D5687"/>
    <w:rsid w:val="006F5742"/>
    <w:rsid w:val="00744823"/>
    <w:rsid w:val="00796317"/>
    <w:rsid w:val="007A29FA"/>
    <w:rsid w:val="007C7F63"/>
    <w:rsid w:val="00844C53"/>
    <w:rsid w:val="00850B18"/>
    <w:rsid w:val="008655D0"/>
    <w:rsid w:val="00946624"/>
    <w:rsid w:val="00960C25"/>
    <w:rsid w:val="009E28A0"/>
    <w:rsid w:val="009E7B09"/>
    <w:rsid w:val="009F55B8"/>
    <w:rsid w:val="00A441F4"/>
    <w:rsid w:val="00A505DE"/>
    <w:rsid w:val="00A56B13"/>
    <w:rsid w:val="00A8711F"/>
    <w:rsid w:val="00AC42A6"/>
    <w:rsid w:val="00B63C9C"/>
    <w:rsid w:val="00BA0448"/>
    <w:rsid w:val="00C417A3"/>
    <w:rsid w:val="00C87995"/>
    <w:rsid w:val="00CB443D"/>
    <w:rsid w:val="00CE45A9"/>
    <w:rsid w:val="00D12DB4"/>
    <w:rsid w:val="00D27542"/>
    <w:rsid w:val="00D7595A"/>
    <w:rsid w:val="00E05535"/>
    <w:rsid w:val="00E66431"/>
    <w:rsid w:val="00EC2950"/>
    <w:rsid w:val="00ED173E"/>
    <w:rsid w:val="00ED20E8"/>
    <w:rsid w:val="00F4448E"/>
    <w:rsid w:val="00F51E57"/>
    <w:rsid w:val="00F6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4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47A66-3A0B-4507-AF50-9F4BD3CF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21</cp:revision>
  <cp:lastPrinted>2024-03-27T20:00:00Z</cp:lastPrinted>
  <dcterms:created xsi:type="dcterms:W3CDTF">2024-03-27T18:32:00Z</dcterms:created>
  <dcterms:modified xsi:type="dcterms:W3CDTF">2024-03-27T20:03:00Z</dcterms:modified>
</cp:coreProperties>
</file>