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6A3" w:rsidRDefault="00D63F99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Рабочий инструмент совместной оценки рисков: рабочий инструмент трехстороннего руководства по решению проблемы зоонозов в странах</w:t>
      </w:r>
    </w:p>
    <w:p w:rsidR="00C616A3" w:rsidRDefault="00C616A3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616A3" w:rsidRPr="00173D0B" w:rsidRDefault="00D63F99" w:rsidP="00173D0B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73D0B">
        <w:rPr>
          <w:rFonts w:ascii="Times New Roman" w:eastAsia="Times New Roman" w:hAnsi="Times New Roman" w:cs="Times New Roman"/>
          <w:bCs/>
          <w:sz w:val="24"/>
          <w:szCs w:val="24"/>
        </w:rPr>
        <w:t>Основная цель документа: Предоставить странам практическое пошаговое руководство по организации и проведению Совместной оценки рисков (СОР) по зоонозным заболеваниям. Этот инструмент призван打破打破разрушить ведомственные барьеры и наладить системное сотрудничество между секторами здравоохранения людей, здоровья животных и охраны окружающей среды (подход «Единое здоровье»).</w:t>
      </w:r>
    </w:p>
    <w:p w:rsidR="00C616A3" w:rsidRPr="00173D0B" w:rsidRDefault="00C616A3" w:rsidP="00173D0B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616A3" w:rsidRPr="00173D0B" w:rsidRDefault="00D63F99" w:rsidP="00173D0B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73D0B">
        <w:rPr>
          <w:rFonts w:ascii="Times New Roman" w:eastAsia="Times New Roman" w:hAnsi="Times New Roman" w:cs="Times New Roman"/>
          <w:bCs/>
          <w:sz w:val="24"/>
          <w:szCs w:val="24"/>
        </w:rPr>
        <w:t>Ключевые идеи и содержание:</w:t>
      </w:r>
    </w:p>
    <w:p w:rsidR="00C616A3" w:rsidRPr="00173D0B" w:rsidRDefault="00D63F99" w:rsidP="00173D0B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73D0B">
        <w:rPr>
          <w:rFonts w:ascii="Times New Roman" w:eastAsia="Times New Roman" w:hAnsi="Times New Roman" w:cs="Times New Roman"/>
          <w:bCs/>
          <w:sz w:val="24"/>
          <w:szCs w:val="24"/>
        </w:rPr>
        <w:t>Что такое Совместная оценка рисков (СОР)?</w:t>
      </w:r>
    </w:p>
    <w:p w:rsidR="00C616A3" w:rsidRPr="00173D0B" w:rsidRDefault="00C616A3" w:rsidP="00173D0B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616A3" w:rsidRPr="00173D0B" w:rsidRDefault="00D63F99" w:rsidP="00173D0B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73D0B">
        <w:rPr>
          <w:rFonts w:ascii="Times New Roman" w:eastAsia="Times New Roman" w:hAnsi="Times New Roman" w:cs="Times New Roman"/>
          <w:bCs/>
          <w:sz w:val="24"/>
          <w:szCs w:val="24"/>
        </w:rPr>
        <w:t>Это структурированный процесс, в ходе которого эксперты из разных секторов совместно выявляют потенциальные угрозы зоонозов, анализируют вероятность их возникновения и возможные последствия, чтобы определить приоритетные риски для принятия совместных мер.</w:t>
      </w:r>
    </w:p>
    <w:p w:rsidR="00C616A3" w:rsidRPr="00173D0B" w:rsidRDefault="00C616A3" w:rsidP="00173D0B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616A3" w:rsidRPr="00173D0B" w:rsidRDefault="00D63F99" w:rsidP="00173D0B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73D0B">
        <w:rPr>
          <w:rFonts w:ascii="Times New Roman" w:eastAsia="Times New Roman" w:hAnsi="Times New Roman" w:cs="Times New Roman"/>
          <w:bCs/>
          <w:sz w:val="24"/>
          <w:szCs w:val="24"/>
        </w:rPr>
        <w:t>Зачем это нужно?</w:t>
      </w:r>
    </w:p>
    <w:p w:rsidR="00C616A3" w:rsidRPr="00173D0B" w:rsidRDefault="00C616A3" w:rsidP="00173D0B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616A3" w:rsidRPr="00173D0B" w:rsidRDefault="00D63F99" w:rsidP="00173D0B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73D0B">
        <w:rPr>
          <w:rFonts w:ascii="Times New Roman" w:eastAsia="Times New Roman" w:hAnsi="Times New Roman" w:cs="Times New Roman"/>
          <w:bCs/>
          <w:sz w:val="24"/>
          <w:szCs w:val="24"/>
        </w:rPr>
        <w:t>Преодоление разрозненности: Каждый сектор часто обладает лишь частью информации. СОР объединяет эти данные, создавая полную картину угрозы.</w:t>
      </w:r>
    </w:p>
    <w:p w:rsidR="00C616A3" w:rsidRPr="00173D0B" w:rsidRDefault="00C616A3" w:rsidP="00173D0B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616A3" w:rsidRPr="00173D0B" w:rsidRDefault="00D63F99" w:rsidP="00173D0B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73D0B">
        <w:rPr>
          <w:rFonts w:ascii="Times New Roman" w:eastAsia="Times New Roman" w:hAnsi="Times New Roman" w:cs="Times New Roman"/>
          <w:bCs/>
          <w:sz w:val="24"/>
          <w:szCs w:val="24"/>
        </w:rPr>
        <w:t>Проактивность: Переход от реагирования на вспышки к их заблаговременному прогнозированию и профилактике.</w:t>
      </w:r>
    </w:p>
    <w:p w:rsidR="00C616A3" w:rsidRPr="00173D0B" w:rsidRDefault="00C616A3" w:rsidP="00173D0B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616A3" w:rsidRPr="00173D0B" w:rsidRDefault="00D63F99" w:rsidP="00173D0B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73D0B">
        <w:rPr>
          <w:rFonts w:ascii="Times New Roman" w:eastAsia="Times New Roman" w:hAnsi="Times New Roman" w:cs="Times New Roman"/>
          <w:bCs/>
          <w:sz w:val="24"/>
          <w:szCs w:val="24"/>
        </w:rPr>
        <w:t>Общие приоритеты: Позволяет секторам договориться о том, какие зоонозы представляют наибольшую угрозу, и сосредоточить на них ограниченные ресурсы.</w:t>
      </w:r>
    </w:p>
    <w:p w:rsidR="00C616A3" w:rsidRPr="00173D0B" w:rsidRDefault="00C616A3" w:rsidP="00173D0B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616A3" w:rsidRPr="00173D0B" w:rsidRDefault="00D63F99" w:rsidP="00173D0B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73D0B">
        <w:rPr>
          <w:rFonts w:ascii="Times New Roman" w:eastAsia="Times New Roman" w:hAnsi="Times New Roman" w:cs="Times New Roman"/>
          <w:bCs/>
          <w:sz w:val="24"/>
          <w:szCs w:val="24"/>
        </w:rPr>
        <w:t>Ключевые этапы процесса Совместной оценки рисков:</w:t>
      </w:r>
    </w:p>
    <w:p w:rsidR="00C616A3" w:rsidRPr="00173D0B" w:rsidRDefault="00C616A3" w:rsidP="00173D0B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616A3" w:rsidRPr="00173D0B" w:rsidRDefault="00D63F99" w:rsidP="00173D0B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73D0B">
        <w:rPr>
          <w:rFonts w:ascii="Times New Roman" w:eastAsia="Times New Roman" w:hAnsi="Times New Roman" w:cs="Times New Roman"/>
          <w:bCs/>
          <w:sz w:val="24"/>
          <w:szCs w:val="24"/>
        </w:rPr>
        <w:t>1. Подготовка и планирование:</w:t>
      </w:r>
    </w:p>
    <w:p w:rsidR="00C616A3" w:rsidRPr="00173D0B" w:rsidRDefault="00C616A3" w:rsidP="00173D0B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616A3" w:rsidRPr="00173D0B" w:rsidRDefault="00D63F99" w:rsidP="00173D0B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73D0B">
        <w:rPr>
          <w:rFonts w:ascii="Times New Roman" w:eastAsia="Times New Roman" w:hAnsi="Times New Roman" w:cs="Times New Roman"/>
          <w:bCs/>
          <w:sz w:val="24"/>
          <w:szCs w:val="24"/>
        </w:rPr>
        <w:t>Определение целей и масштаба оценки.</w:t>
      </w:r>
    </w:p>
    <w:p w:rsidR="00C616A3" w:rsidRPr="00173D0B" w:rsidRDefault="00C616A3" w:rsidP="00173D0B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616A3" w:rsidRPr="00173D0B" w:rsidRDefault="00D63F99" w:rsidP="00173D0B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73D0B">
        <w:rPr>
          <w:rFonts w:ascii="Times New Roman" w:eastAsia="Times New Roman" w:hAnsi="Times New Roman" w:cs="Times New Roman"/>
          <w:bCs/>
          <w:sz w:val="24"/>
          <w:szCs w:val="24"/>
        </w:rPr>
        <w:t>Создание многодисциплинарной команды (эпидемиологи, ветеринары, экологи и др.).</w:t>
      </w:r>
    </w:p>
    <w:p w:rsidR="00C616A3" w:rsidRPr="00173D0B" w:rsidRDefault="00C616A3" w:rsidP="00173D0B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616A3" w:rsidRPr="00173D0B" w:rsidRDefault="00D63F99" w:rsidP="00173D0B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73D0B">
        <w:rPr>
          <w:rFonts w:ascii="Times New Roman" w:eastAsia="Times New Roman" w:hAnsi="Times New Roman" w:cs="Times New Roman"/>
          <w:bCs/>
          <w:sz w:val="24"/>
          <w:szCs w:val="24"/>
        </w:rPr>
        <w:t>Назначение модератора и согласование графика работы.</w:t>
      </w:r>
    </w:p>
    <w:p w:rsidR="00C616A3" w:rsidRPr="00173D0B" w:rsidRDefault="00C616A3" w:rsidP="00173D0B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616A3" w:rsidRPr="00173D0B" w:rsidRDefault="00D63F99" w:rsidP="00173D0B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73D0B">
        <w:rPr>
          <w:rFonts w:ascii="Times New Roman" w:eastAsia="Times New Roman" w:hAnsi="Times New Roman" w:cs="Times New Roman"/>
          <w:bCs/>
          <w:sz w:val="24"/>
          <w:szCs w:val="24"/>
        </w:rPr>
        <w:t>2. Идентификация опасностей:</w:t>
      </w:r>
    </w:p>
    <w:p w:rsidR="00C616A3" w:rsidRPr="00173D0B" w:rsidRDefault="00C616A3" w:rsidP="00173D0B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616A3" w:rsidRPr="00173D0B" w:rsidRDefault="00D63F99" w:rsidP="00173D0B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73D0B">
        <w:rPr>
          <w:rFonts w:ascii="Times New Roman" w:eastAsia="Times New Roman" w:hAnsi="Times New Roman" w:cs="Times New Roman"/>
          <w:bCs/>
          <w:sz w:val="24"/>
          <w:szCs w:val="24"/>
        </w:rPr>
        <w:t>Совместный мозговой штурм по составлению списка всех потенциальных зоонозных угроз, актуальных для страны (например, грипп, бешенство, коронавирусы и т.д.).</w:t>
      </w:r>
    </w:p>
    <w:p w:rsidR="00C616A3" w:rsidRPr="00173D0B" w:rsidRDefault="00C616A3" w:rsidP="00173D0B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616A3" w:rsidRPr="00173D0B" w:rsidRDefault="00D63F99" w:rsidP="00173D0B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73D0B">
        <w:rPr>
          <w:rFonts w:ascii="Times New Roman" w:eastAsia="Times New Roman" w:hAnsi="Times New Roman" w:cs="Times New Roman"/>
          <w:bCs/>
          <w:sz w:val="24"/>
          <w:szCs w:val="24"/>
        </w:rPr>
        <w:t>3. Оценка риска:</w:t>
      </w:r>
    </w:p>
    <w:p w:rsidR="00C616A3" w:rsidRPr="00173D0B" w:rsidRDefault="00C616A3" w:rsidP="00173D0B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616A3" w:rsidRPr="00173D0B" w:rsidRDefault="00D63F99" w:rsidP="00173D0B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73D0B">
        <w:rPr>
          <w:rFonts w:ascii="Times New Roman" w:eastAsia="Times New Roman" w:hAnsi="Times New Roman" w:cs="Times New Roman"/>
          <w:bCs/>
          <w:sz w:val="24"/>
          <w:szCs w:val="24"/>
        </w:rPr>
        <w:t>Это ядро всего процесса. Каждая идентифицированная опасность оценивается по двум критериям:</w:t>
      </w:r>
    </w:p>
    <w:p w:rsidR="00C616A3" w:rsidRPr="00173D0B" w:rsidRDefault="00D63F99" w:rsidP="00173D0B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73D0B">
        <w:rPr>
          <w:rFonts w:ascii="Times New Roman" w:eastAsia="Times New Roman" w:hAnsi="Times New Roman" w:cs="Times New Roman"/>
          <w:bCs/>
          <w:sz w:val="24"/>
          <w:szCs w:val="24"/>
        </w:rPr>
        <w:t>Вероятность возникновения.</w:t>
      </w:r>
    </w:p>
    <w:p w:rsidR="00C616A3" w:rsidRPr="00173D0B" w:rsidRDefault="00D63F99" w:rsidP="00173D0B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73D0B">
        <w:rPr>
          <w:rFonts w:ascii="Times New Roman" w:eastAsia="Times New Roman" w:hAnsi="Times New Roman" w:cs="Times New Roman"/>
          <w:bCs/>
          <w:sz w:val="24"/>
          <w:szCs w:val="24"/>
        </w:rPr>
        <w:t>Серьезность последствий для общественного здравоохранения, экономики и общества.</w:t>
      </w:r>
    </w:p>
    <w:p w:rsidR="00C616A3" w:rsidRPr="00173D0B" w:rsidRDefault="00D63F99" w:rsidP="00173D0B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73D0B">
        <w:rPr>
          <w:rFonts w:ascii="Times New Roman" w:eastAsia="Times New Roman" w:hAnsi="Times New Roman" w:cs="Times New Roman"/>
          <w:bCs/>
          <w:sz w:val="24"/>
          <w:szCs w:val="24"/>
        </w:rPr>
        <w:t>Часто проводится с использованием матрицы риска, которая наглядно ранжирует угрозы.</w:t>
      </w:r>
    </w:p>
    <w:p w:rsidR="00C616A3" w:rsidRPr="00173D0B" w:rsidRDefault="00C616A3" w:rsidP="00173D0B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616A3" w:rsidRPr="00173D0B" w:rsidRDefault="00D63F99" w:rsidP="00173D0B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73D0B">
        <w:rPr>
          <w:rFonts w:ascii="Times New Roman" w:eastAsia="Times New Roman" w:hAnsi="Times New Roman" w:cs="Times New Roman"/>
          <w:bCs/>
          <w:sz w:val="24"/>
          <w:szCs w:val="24"/>
        </w:rPr>
        <w:t>4. Ранжирование рисков и выработка рекомендаций:</w:t>
      </w:r>
    </w:p>
    <w:p w:rsidR="00C616A3" w:rsidRPr="00173D0B" w:rsidRDefault="00C616A3" w:rsidP="00173D0B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616A3" w:rsidRPr="00173D0B" w:rsidRDefault="00D63F99" w:rsidP="00173D0B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73D0B">
        <w:rPr>
          <w:rFonts w:ascii="Times New Roman" w:eastAsia="Times New Roman" w:hAnsi="Times New Roman" w:cs="Times New Roman"/>
          <w:bCs/>
          <w:sz w:val="24"/>
          <w:szCs w:val="24"/>
        </w:rPr>
        <w:t>Риски сортируются от наиболее до наименее приоритетных на основе их оценки.</w:t>
      </w:r>
    </w:p>
    <w:p w:rsidR="00C616A3" w:rsidRPr="00173D0B" w:rsidRDefault="00D63F99" w:rsidP="00173D0B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73D0B">
        <w:rPr>
          <w:rFonts w:ascii="Times New Roman" w:eastAsia="Times New Roman" w:hAnsi="Times New Roman" w:cs="Times New Roman"/>
          <w:bCs/>
          <w:sz w:val="24"/>
          <w:szCs w:val="24"/>
        </w:rPr>
        <w:t>Формулируются конкретные рекомендации по действиям для управления главными рисками (например, усиление surveillance, вакцинация животных, информирование населения).</w:t>
      </w:r>
    </w:p>
    <w:p w:rsidR="00C616A3" w:rsidRPr="00173D0B" w:rsidRDefault="00C616A3" w:rsidP="00173D0B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616A3" w:rsidRPr="00173D0B" w:rsidRDefault="00D63F99" w:rsidP="00173D0B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73D0B">
        <w:rPr>
          <w:rFonts w:ascii="Times New Roman" w:eastAsia="Times New Roman" w:hAnsi="Times New Roman" w:cs="Times New Roman"/>
          <w:bCs/>
          <w:sz w:val="24"/>
          <w:szCs w:val="24"/>
        </w:rPr>
        <w:t>5. Документирование и сообщение результатов:</w:t>
      </w:r>
    </w:p>
    <w:p w:rsidR="00C616A3" w:rsidRPr="00173D0B" w:rsidRDefault="00C616A3" w:rsidP="00173D0B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616A3" w:rsidRPr="00173D0B" w:rsidRDefault="00D63F99" w:rsidP="00173D0B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73D0B">
        <w:rPr>
          <w:rFonts w:ascii="Times New Roman" w:eastAsia="Times New Roman" w:hAnsi="Times New Roman" w:cs="Times New Roman"/>
          <w:bCs/>
          <w:sz w:val="24"/>
          <w:szCs w:val="24"/>
        </w:rPr>
        <w:t>Результаты оформляются в виде официального отчета, который направляется лицам, принимающим решения, для планирования и выделения ресурсов.</w:t>
      </w:r>
    </w:p>
    <w:p w:rsidR="00C616A3" w:rsidRPr="00173D0B" w:rsidRDefault="00C616A3" w:rsidP="00173D0B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616A3" w:rsidRPr="00173D0B" w:rsidRDefault="00D63F99" w:rsidP="00173D0B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73D0B">
        <w:rPr>
          <w:rFonts w:ascii="Times New Roman" w:eastAsia="Times New Roman" w:hAnsi="Times New Roman" w:cs="Times New Roman"/>
          <w:bCs/>
          <w:sz w:val="24"/>
          <w:szCs w:val="24"/>
        </w:rPr>
        <w:t>6. Мониторинг и пересмотр:</w:t>
      </w:r>
    </w:p>
    <w:p w:rsidR="00C616A3" w:rsidRPr="00173D0B" w:rsidRDefault="00C616A3" w:rsidP="00173D0B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616A3" w:rsidRPr="00173D0B" w:rsidRDefault="00D63F99" w:rsidP="00173D0B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73D0B">
        <w:rPr>
          <w:rFonts w:ascii="Times New Roman" w:eastAsia="Times New Roman" w:hAnsi="Times New Roman" w:cs="Times New Roman"/>
          <w:bCs/>
          <w:sz w:val="24"/>
          <w:szCs w:val="24"/>
        </w:rPr>
        <w:t>Процесс СОР не разовый. Отчет должен регулярно пересматриваться и обновляться с появлением новой информации.</w:t>
      </w:r>
    </w:p>
    <w:p w:rsidR="00C616A3" w:rsidRPr="00173D0B" w:rsidRDefault="00C616A3" w:rsidP="00173D0B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616A3" w:rsidRPr="00173D0B" w:rsidRDefault="00FB33E2" w:rsidP="00173D0B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Таким образом, э</w:t>
      </w:r>
      <w:r w:rsidR="00D63F99" w:rsidRPr="00173D0B">
        <w:rPr>
          <w:rFonts w:ascii="Times New Roman" w:eastAsia="Times New Roman" w:hAnsi="Times New Roman" w:cs="Times New Roman"/>
          <w:bCs/>
          <w:sz w:val="24"/>
          <w:szCs w:val="24"/>
        </w:rPr>
        <w:t>тот документ — практический "инструмент", а не теоретическое руководство. Он отвечает на вопрос "КАК" именно странам наладить регулярный и эффективный процесс совместной оценки угроз зоонозов. Его реализация позволяет перейти от слов о сотрудничестве к конкретным действиям, делая систему здравоохранения более проактивной и устойчивой.</w:t>
      </w:r>
    </w:p>
    <w:p w:rsidR="00173D0B" w:rsidRDefault="00173D0B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sectPr w:rsidR="00173D0B" w:rsidSect="00C616A3">
      <w:footerReference w:type="default" r:id="rId6"/>
      <w:pgSz w:w="11906" w:h="16838"/>
      <w:pgMar w:top="1134" w:right="850" w:bottom="1134" w:left="1701" w:header="708" w:footer="708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2273" w:rsidRDefault="00632273" w:rsidP="00C616A3">
      <w:pPr>
        <w:spacing w:after="0" w:line="240" w:lineRule="auto"/>
      </w:pPr>
      <w:r>
        <w:separator/>
      </w:r>
    </w:p>
  </w:endnote>
  <w:endnote w:type="continuationSeparator" w:id="1">
    <w:p w:rsidR="00632273" w:rsidRDefault="00632273" w:rsidP="00C61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宋体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Droid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xi Sans">
    <w:altName w:val="Droid Sans"/>
    <w:charset w:val="00"/>
    <w:family w:val="auto"/>
    <w:pitch w:val="variable"/>
    <w:sig w:usb0="00000000" w:usb1="00000000" w:usb2="00000000" w:usb3="00000000" w:csb0="00000000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6A3" w:rsidRDefault="00047973">
    <w:pPr>
      <w:pStyle w:val="a7"/>
      <w:jc w:val="right"/>
    </w:pPr>
    <w:r>
      <w:fldChar w:fldCharType="begin"/>
    </w:r>
    <w:r w:rsidR="00D63F99">
      <w:instrText xml:space="preserve"> PAGE   \* MERGEFORMAT </w:instrText>
    </w:r>
    <w:r>
      <w:fldChar w:fldCharType="separate"/>
    </w:r>
    <w:r w:rsidR="00AF5B13">
      <w:rPr>
        <w:noProof/>
      </w:rPr>
      <w:t>2</w:t>
    </w:r>
    <w:r>
      <w:fldChar w:fldCharType="end"/>
    </w:r>
  </w:p>
  <w:p w:rsidR="00C616A3" w:rsidRDefault="00C616A3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2273" w:rsidRDefault="00632273" w:rsidP="00C616A3">
      <w:pPr>
        <w:spacing w:after="0" w:line="240" w:lineRule="auto"/>
      </w:pPr>
      <w:r>
        <w:separator/>
      </w:r>
    </w:p>
  </w:footnote>
  <w:footnote w:type="continuationSeparator" w:id="1">
    <w:p w:rsidR="00632273" w:rsidRDefault="00632273" w:rsidP="00C616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bordersDoNotSurroundHeader/>
  <w:bordersDoNotSurroundFooter/>
  <w:defaultTabStop w:val="708"/>
  <w:drawingGridHorizontalSpacing w:val="110"/>
  <w:drawingGridVerticalSpacing w:val="156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growAutofit/>
  </w:compat>
  <w:rsids>
    <w:rsidRoot w:val="00C616A3"/>
    <w:rsid w:val="00047973"/>
    <w:rsid w:val="00173D0B"/>
    <w:rsid w:val="002D7D2D"/>
    <w:rsid w:val="003F71EB"/>
    <w:rsid w:val="004926F1"/>
    <w:rsid w:val="00632273"/>
    <w:rsid w:val="00992D56"/>
    <w:rsid w:val="00A67D8F"/>
    <w:rsid w:val="00AF5B13"/>
    <w:rsid w:val="00C616A3"/>
    <w:rsid w:val="00D63F99"/>
    <w:rsid w:val="00DC7D27"/>
    <w:rsid w:val="00F26D40"/>
    <w:rsid w:val="00FB33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616A3"/>
    <w:pPr>
      <w:spacing w:after="200" w:line="276" w:lineRule="auto"/>
    </w:pPr>
    <w:rPr>
      <w:rFonts w:ascii="Droid Sans" w:hAnsi="Droid Sans" w:cs="Arial"/>
      <w:sz w:val="22"/>
      <w:szCs w:val="22"/>
      <w:lang w:val="ru-RU" w:eastAsia="ru-RU"/>
    </w:rPr>
  </w:style>
  <w:style w:type="paragraph" w:styleId="1">
    <w:name w:val="heading 1"/>
    <w:basedOn w:val="a"/>
    <w:next w:val="a"/>
    <w:rsid w:val="00C616A3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a"/>
    <w:next w:val="a"/>
    <w:rsid w:val="00C616A3"/>
    <w:pPr>
      <w:keepNext/>
      <w:keepLines/>
      <w:spacing w:before="260" w:after="260" w:line="415" w:lineRule="auto"/>
      <w:outlineLvl w:val="1"/>
    </w:pPr>
    <w:rPr>
      <w:rFonts w:ascii="Luxi Sans" w:eastAsia="SimHei" w:hAnsi="Luxi Sans"/>
      <w:b/>
      <w:sz w:val="32"/>
    </w:rPr>
  </w:style>
  <w:style w:type="paragraph" w:styleId="3">
    <w:name w:val="heading 3"/>
    <w:basedOn w:val="a"/>
    <w:next w:val="a"/>
    <w:rsid w:val="00C616A3"/>
    <w:pPr>
      <w:keepNext/>
      <w:keepLines/>
      <w:spacing w:before="260" w:after="260" w:line="415" w:lineRule="auto"/>
      <w:outlineLvl w:val="2"/>
    </w:pPr>
    <w:rPr>
      <w:b/>
      <w:sz w:val="32"/>
    </w:rPr>
  </w:style>
  <w:style w:type="paragraph" w:styleId="4">
    <w:name w:val="heading 4"/>
    <w:basedOn w:val="a"/>
    <w:next w:val="a"/>
    <w:rsid w:val="00C616A3"/>
    <w:pPr>
      <w:keepNext/>
      <w:spacing w:after="0" w:line="360" w:lineRule="auto"/>
      <w:ind w:right="-144"/>
      <w:jc w:val="both"/>
      <w:outlineLvl w:val="3"/>
    </w:pPr>
    <w:rPr>
      <w:rFonts w:ascii="Arial" w:eastAsia="Times New Roman" w:hAnsi="Arial" w:cs="Times New Roman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C616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3">
    <w:name w:val="Hyperlink"/>
    <w:basedOn w:val="a0"/>
    <w:rsid w:val="00C616A3"/>
    <w:rPr>
      <w:color w:val="0000FF"/>
      <w:u w:val="single"/>
    </w:rPr>
  </w:style>
  <w:style w:type="paragraph" w:styleId="a4">
    <w:name w:val="Balloon Text"/>
    <w:basedOn w:val="a"/>
    <w:rsid w:val="00C616A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rsid w:val="00C616A3"/>
    <w:pPr>
      <w:spacing w:line="240" w:lineRule="auto"/>
    </w:pPr>
    <w:rPr>
      <w:b/>
      <w:bCs/>
      <w:color w:val="4F81BD"/>
      <w:sz w:val="18"/>
      <w:szCs w:val="18"/>
    </w:rPr>
  </w:style>
  <w:style w:type="paragraph" w:customStyle="1" w:styleId="Default">
    <w:name w:val="Default"/>
    <w:rsid w:val="00C616A3"/>
    <w:pPr>
      <w:autoSpaceDE w:val="0"/>
      <w:autoSpaceDN w:val="0"/>
      <w:adjustRightInd w:val="0"/>
    </w:pPr>
    <w:rPr>
      <w:color w:val="000000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C616A3"/>
  </w:style>
  <w:style w:type="character" w:customStyle="1" w:styleId="winexpandable">
    <w:name w:val="win_expandable"/>
    <w:basedOn w:val="a0"/>
    <w:rsid w:val="00C616A3"/>
  </w:style>
  <w:style w:type="paragraph" w:styleId="a6">
    <w:name w:val="header"/>
    <w:basedOn w:val="a"/>
    <w:rsid w:val="00C616A3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rsid w:val="00C616A3"/>
    <w:pPr>
      <w:tabs>
        <w:tab w:val="center" w:pos="4677"/>
        <w:tab w:val="right" w:pos="9355"/>
      </w:tabs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442</Words>
  <Characters>2521</Characters>
  <Application>Microsoft Office Word</Application>
  <DocSecurity>0</DocSecurity>
  <Lines>21</Lines>
  <Paragraphs>5</Paragraphs>
  <ScaleCrop>false</ScaleCrop>
  <Company>MultiDVD Team</Company>
  <LinksUpToDate>false</LinksUpToDate>
  <CharactersWithSpaces>2958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Mikhail N. Nevitov</dc:creator>
  <cp:lastModifiedBy>Mikhail N. Nevitov</cp:lastModifiedBy>
  <cp:revision>4</cp:revision>
  <dcterms:created xsi:type="dcterms:W3CDTF">2025-10-23T09:30:00Z</dcterms:created>
  <dcterms:modified xsi:type="dcterms:W3CDTF">2025-10-23T09:32:00Z</dcterms:modified>
</cp:coreProperties>
</file>