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AA" w:rsidRPr="00BC0BAA" w:rsidRDefault="00BC0BAA" w:rsidP="00046B52">
      <w:pPr>
        <w:shd w:val="clear" w:color="auto" w:fill="FFFFFF"/>
        <w:spacing w:after="0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046B52">
        <w:rPr>
          <w:rFonts w:ascii="Times New Roman" w:eastAsia="Times New Roman" w:hAnsi="Times New Roman" w:cs="Arial"/>
          <w:b/>
          <w:sz w:val="24"/>
          <w:szCs w:val="24"/>
        </w:rPr>
        <w:t>Р</w:t>
      </w:r>
      <w:r w:rsidRPr="00BC0BAA">
        <w:rPr>
          <w:rFonts w:ascii="Times New Roman" w:eastAsia="Times New Roman" w:hAnsi="Times New Roman" w:cs="Arial"/>
          <w:b/>
          <w:sz w:val="24"/>
          <w:szCs w:val="24"/>
        </w:rPr>
        <w:t>уководств</w:t>
      </w:r>
      <w:r w:rsidRPr="00046B52">
        <w:rPr>
          <w:rFonts w:ascii="Times New Roman" w:eastAsia="Times New Roman" w:hAnsi="Times New Roman" w:cs="Arial"/>
          <w:b/>
          <w:sz w:val="24"/>
          <w:szCs w:val="24"/>
        </w:rPr>
        <w:t>о</w:t>
      </w:r>
      <w:r w:rsidRPr="00BC0BAA">
        <w:rPr>
          <w:rFonts w:ascii="Times New Roman" w:eastAsia="Times New Roman" w:hAnsi="Times New Roman" w:cs="Arial"/>
          <w:b/>
          <w:sz w:val="24"/>
          <w:szCs w:val="24"/>
        </w:rPr>
        <w:t xml:space="preserve"> «Межотраслевой подход «Единое здоровье»: трехстороннее руководство по решению проблемы зоонозов в странах» (ВОЗ, ФАО, МЭБ, 2019)</w:t>
      </w:r>
    </w:p>
    <w:p w:rsidR="00046B52" w:rsidRDefault="00046B52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Этот документ, созданный тремя ведущими международными организациями (Всемирная организация здравоохранения — ВОЗ, Продовольственная и сельскохозяйственная организация ООН — ФАО и Всемирная организация здравоохранения животных — МЭБ), является практическим руководством для стран по внедрению подхода «Единое здоровье» для борьбы с зоонозными заболеваниями.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 xml:space="preserve">Ключевая идея: Здоровье людей, животных и экосистем взаимосвязано. Эффективно бороться с зоонозами (болезнями, передающимися от животных к людям) можно только через скоординированные, </w:t>
      </w:r>
      <w:proofErr w:type="spellStart"/>
      <w:r w:rsidRPr="00BC0BAA">
        <w:rPr>
          <w:rFonts w:ascii="Times New Roman" w:eastAsia="Times New Roman" w:hAnsi="Times New Roman" w:cs="Arial"/>
          <w:sz w:val="24"/>
          <w:szCs w:val="24"/>
        </w:rPr>
        <w:t>межсекторальные</w:t>
      </w:r>
      <w:proofErr w:type="spellEnd"/>
      <w:r w:rsidRPr="00BC0BAA">
        <w:rPr>
          <w:rFonts w:ascii="Times New Roman" w:eastAsia="Times New Roman" w:hAnsi="Times New Roman" w:cs="Arial"/>
          <w:sz w:val="24"/>
          <w:szCs w:val="24"/>
        </w:rPr>
        <w:t xml:space="preserve"> усилия.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Основные положения руководства: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1. Что такое «Единое здоровье» на практике?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Это не просто теория, а конкретный подход, при котором специалисты из секторов здравоохранения людей, здоровья животных и охраны окружающей среды совместно планируют, реализуют и оценивают мероприятия для достижения лучших результатов в области общественного здоровья.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2. Пять ключевых шагов для стран: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Руководство предлагает пошаговый путь для создания национального потенциала: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 xml:space="preserve">Шаг 1: Создание и укрепление механизмов </w:t>
      </w:r>
      <w:proofErr w:type="spellStart"/>
      <w:r w:rsidRPr="00BC0BAA">
        <w:rPr>
          <w:rFonts w:ascii="Times New Roman" w:eastAsia="Times New Roman" w:hAnsi="Times New Roman" w:cs="Arial"/>
          <w:sz w:val="24"/>
          <w:szCs w:val="24"/>
        </w:rPr>
        <w:t>межсекторального</w:t>
      </w:r>
      <w:proofErr w:type="spellEnd"/>
      <w:r w:rsidRPr="00BC0BAA">
        <w:rPr>
          <w:rFonts w:ascii="Times New Roman" w:eastAsia="Times New Roman" w:hAnsi="Times New Roman" w:cs="Arial"/>
          <w:sz w:val="24"/>
          <w:szCs w:val="24"/>
        </w:rPr>
        <w:t xml:space="preserve"> сотрудничества.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Создание национальных координационных комитетов «Единое здоровье» с представителями всех ключевых министерств и ведомств.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Разработка меморандумов о взаимопонимании и четкое определение ролей и обязанностей.</w:t>
      </w:r>
    </w:p>
    <w:p w:rsid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Шаг 2: Оценка ситуации и потенциала страны.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 xml:space="preserve">Анализ существующих систем </w:t>
      </w:r>
      <w:proofErr w:type="spellStart"/>
      <w:r w:rsidRPr="00BC0BAA">
        <w:rPr>
          <w:rFonts w:ascii="Times New Roman" w:eastAsia="Times New Roman" w:hAnsi="Times New Roman" w:cs="Arial"/>
          <w:sz w:val="24"/>
          <w:szCs w:val="24"/>
        </w:rPr>
        <w:t>эпиднадзора</w:t>
      </w:r>
      <w:proofErr w:type="spellEnd"/>
      <w:r w:rsidRPr="00BC0BAA">
        <w:rPr>
          <w:rFonts w:ascii="Times New Roman" w:eastAsia="Times New Roman" w:hAnsi="Times New Roman" w:cs="Arial"/>
          <w:sz w:val="24"/>
          <w:szCs w:val="24"/>
        </w:rPr>
        <w:t>, лабораторных мощностей и потенциала реагирования в каждом секторе.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Выявление пробелов и слабых мест, препятствующих эффективному сотрудничеству.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Шаг 3: Совместное стратегическое планирование.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Разработка общих национальных планов действий по борьбе с приоритетными зоонозами.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Включение подхода «Единое здоровье» в национальные стратегии и бюджеты.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Шаг 4: Реализация и мониторинг совместных мероприятий.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 xml:space="preserve">Примеры мероприятий: создание единой системы </w:t>
      </w:r>
      <w:proofErr w:type="spellStart"/>
      <w:r w:rsidRPr="00BC0BAA">
        <w:rPr>
          <w:rFonts w:ascii="Times New Roman" w:eastAsia="Times New Roman" w:hAnsi="Times New Roman" w:cs="Arial"/>
          <w:sz w:val="24"/>
          <w:szCs w:val="24"/>
        </w:rPr>
        <w:t>эпиднадзора</w:t>
      </w:r>
      <w:proofErr w:type="spellEnd"/>
      <w:r w:rsidRPr="00BC0BAA">
        <w:rPr>
          <w:rFonts w:ascii="Times New Roman" w:eastAsia="Times New Roman" w:hAnsi="Times New Roman" w:cs="Arial"/>
          <w:sz w:val="24"/>
          <w:szCs w:val="24"/>
        </w:rPr>
        <w:t>, проведение совместных расследований вспышек, проведение информационных кампаний для населения о рисках зоонозов.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Регулярный мониторинг прогресса по согласованным показателям.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lastRenderedPageBreak/>
        <w:t>Шаг 5: Документирование, обмен опытом и оценка воздействия.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Сбор доказательств эффективности подхода «Единое здоровье».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Обмен успешными практиками между странами и регионами.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Оценка экономической и социальной выгоды от сотрудничества.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3. Приоритетные направления деятельности: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Руководство фокусируется на четырех основных технических областях, где сотрудничество наиболее критично: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Координация и партнерство.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BC0BAA">
        <w:rPr>
          <w:rFonts w:ascii="Times New Roman" w:eastAsia="Times New Roman" w:hAnsi="Times New Roman" w:cs="Arial"/>
          <w:sz w:val="24"/>
          <w:szCs w:val="24"/>
        </w:rPr>
        <w:t>Эпиднадзор</w:t>
      </w:r>
      <w:proofErr w:type="spellEnd"/>
      <w:r w:rsidRPr="00BC0BAA">
        <w:rPr>
          <w:rFonts w:ascii="Times New Roman" w:eastAsia="Times New Roman" w:hAnsi="Times New Roman" w:cs="Arial"/>
          <w:sz w:val="24"/>
          <w:szCs w:val="24"/>
        </w:rPr>
        <w:t xml:space="preserve"> за болезнями и обмен информацией.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Готовность и реагирование на чрезвычайные ситуации.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Снижение рисков зоонозов и их причин.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Кому предназначено руководство?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Национальным органам власти (министерства здравоохранения, сельского хозяйства, охраны окружающей среды).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 xml:space="preserve">Руководителям программ по </w:t>
      </w:r>
      <w:proofErr w:type="gramStart"/>
      <w:r w:rsidRPr="00BC0BAA">
        <w:rPr>
          <w:rFonts w:ascii="Times New Roman" w:eastAsia="Times New Roman" w:hAnsi="Times New Roman" w:cs="Arial"/>
          <w:sz w:val="24"/>
          <w:szCs w:val="24"/>
        </w:rPr>
        <w:t>контролю за</w:t>
      </w:r>
      <w:proofErr w:type="gramEnd"/>
      <w:r w:rsidRPr="00BC0BAA">
        <w:rPr>
          <w:rFonts w:ascii="Times New Roman" w:eastAsia="Times New Roman" w:hAnsi="Times New Roman" w:cs="Arial"/>
          <w:sz w:val="24"/>
          <w:szCs w:val="24"/>
        </w:rPr>
        <w:t xml:space="preserve"> болезнями.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Сотрудникам международных и неправительственных организаций.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C0BAA">
        <w:rPr>
          <w:rFonts w:ascii="Times New Roman" w:eastAsia="Times New Roman" w:hAnsi="Times New Roman" w:cs="Arial"/>
          <w:sz w:val="24"/>
          <w:szCs w:val="24"/>
        </w:rPr>
        <w:t>Научному сообществу и донорам.</w:t>
      </w: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C0BAA" w:rsidRPr="00BC0BAA" w:rsidRDefault="00BC0BAA" w:rsidP="00BC0BA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Таким образом, р</w:t>
      </w:r>
      <w:r w:rsidRPr="00BC0BAA">
        <w:rPr>
          <w:rFonts w:ascii="Times New Roman" w:eastAsia="Times New Roman" w:hAnsi="Times New Roman" w:cs="Arial"/>
          <w:sz w:val="24"/>
          <w:szCs w:val="24"/>
        </w:rPr>
        <w:t>уководство 2019 года — это практический инструмент, который призывает страны перейти от разрозненных действий к системному сотрудничеству. Его главный посыл: инвестиции в подход «Единое здоровье» не только предотвращают эпидемии и спасают жизни, но и являются экономически выгодными в долгосрочной перспективе, что ярко продемонстрировали последующие события, такие как пандемия COVID-19.</w:t>
      </w:r>
    </w:p>
    <w:p w:rsidR="003614AF" w:rsidRDefault="003614AF" w:rsidP="00BC0B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614AF" w:rsidSect="0036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C0BAA"/>
    <w:rsid w:val="00046B52"/>
    <w:rsid w:val="00072A8F"/>
    <w:rsid w:val="0015314C"/>
    <w:rsid w:val="003614AF"/>
    <w:rsid w:val="00BC0BAA"/>
    <w:rsid w:val="00D7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N. Nevitov</dc:creator>
  <cp:keywords/>
  <dc:description/>
  <cp:lastModifiedBy>Mikhail N. Nevitov</cp:lastModifiedBy>
  <cp:revision>7</cp:revision>
  <dcterms:created xsi:type="dcterms:W3CDTF">2025-10-23T07:02:00Z</dcterms:created>
  <dcterms:modified xsi:type="dcterms:W3CDTF">2025-10-23T10:15:00Z</dcterms:modified>
</cp:coreProperties>
</file>