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8FD" w:rsidRPr="00100F1C" w:rsidRDefault="005028FD" w:rsidP="005028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0F1C">
        <w:rPr>
          <w:rFonts w:ascii="Times New Roman" w:hAnsi="Times New Roman"/>
          <w:b/>
          <w:sz w:val="28"/>
          <w:szCs w:val="28"/>
        </w:rPr>
        <w:t>ВОПРОСЫ ПО ОЦЕНКЕ СФОРМИРОВАННОСТИ КОМПЕТЕНЦИИ У</w:t>
      </w:r>
      <w:r w:rsidRPr="00100F1C">
        <w:rPr>
          <w:rFonts w:ascii="Times New Roman" w:hAnsi="Times New Roman"/>
          <w:sz w:val="28"/>
          <w:szCs w:val="28"/>
        </w:rPr>
        <w:t>К-2 /</w:t>
      </w:r>
      <w:r w:rsidRPr="00100F1C">
        <w:rPr>
          <w:rFonts w:ascii="Times New Roman" w:hAnsi="Times New Roman"/>
          <w:bCs/>
          <w:color w:val="000000"/>
        </w:rPr>
        <w:t xml:space="preserve"> </w:t>
      </w:r>
      <w:r w:rsidRPr="00100F1C">
        <w:rPr>
          <w:rFonts w:ascii="Times New Roman" w:hAnsi="Times New Roman"/>
          <w:bCs/>
        </w:rPr>
        <w:t>З1 (</w:t>
      </w:r>
      <w:r w:rsidRPr="00100F1C">
        <w:rPr>
          <w:rFonts w:ascii="Times New Roman" w:hAnsi="Times New Roman"/>
          <w:iCs/>
        </w:rPr>
        <w:t>ИД-1</w:t>
      </w:r>
      <w:r w:rsidRPr="00100F1C">
        <w:rPr>
          <w:rFonts w:ascii="Times New Roman" w:hAnsi="Times New Roman"/>
          <w:iCs/>
          <w:vertAlign w:val="subscript"/>
        </w:rPr>
        <w:t xml:space="preserve"> УК-2</w:t>
      </w:r>
      <w:r w:rsidRPr="00100F1C">
        <w:rPr>
          <w:rFonts w:ascii="Times New Roman" w:hAnsi="Times New Roman"/>
          <w:bCs/>
        </w:rPr>
        <w:t>), У1 (</w:t>
      </w:r>
      <w:r w:rsidRPr="00100F1C">
        <w:rPr>
          <w:rFonts w:ascii="Times New Roman" w:hAnsi="Times New Roman"/>
          <w:iCs/>
        </w:rPr>
        <w:t>ИД-2</w:t>
      </w:r>
      <w:r w:rsidRPr="00100F1C">
        <w:rPr>
          <w:rFonts w:ascii="Times New Roman" w:hAnsi="Times New Roman"/>
          <w:iCs/>
          <w:vertAlign w:val="subscript"/>
        </w:rPr>
        <w:t xml:space="preserve"> УК-2</w:t>
      </w:r>
      <w:r w:rsidRPr="00100F1C">
        <w:rPr>
          <w:rFonts w:ascii="Times New Roman" w:hAnsi="Times New Roman"/>
          <w:bCs/>
        </w:rPr>
        <w:t>), В1 (</w:t>
      </w:r>
      <w:r w:rsidRPr="00100F1C">
        <w:rPr>
          <w:rFonts w:ascii="Times New Roman" w:hAnsi="Times New Roman"/>
          <w:iCs/>
        </w:rPr>
        <w:t>ИД-3</w:t>
      </w:r>
      <w:r w:rsidRPr="00100F1C">
        <w:rPr>
          <w:rFonts w:ascii="Times New Roman" w:hAnsi="Times New Roman"/>
          <w:iCs/>
          <w:vertAlign w:val="subscript"/>
        </w:rPr>
        <w:t xml:space="preserve"> УК-2</w:t>
      </w:r>
      <w:r w:rsidRPr="00100F1C">
        <w:rPr>
          <w:rFonts w:ascii="Times New Roman" w:hAnsi="Times New Roman"/>
          <w:bCs/>
        </w:rPr>
        <w:t>)</w:t>
      </w:r>
    </w:p>
    <w:p w:rsidR="005028FD" w:rsidRPr="00100F1C" w:rsidRDefault="005028FD" w:rsidP="00502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028FD" w:rsidRPr="00100F1C" w:rsidRDefault="005028FD" w:rsidP="00502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100F1C">
        <w:rPr>
          <w:rFonts w:ascii="Times New Roman" w:eastAsia="TimesNewRoman" w:hAnsi="Times New Roman"/>
          <w:sz w:val="28"/>
          <w:szCs w:val="28"/>
        </w:rPr>
        <w:t xml:space="preserve">1.Факторы и предпосылки, обусловливающие развитие управления </w:t>
      </w:r>
    </w:p>
    <w:p w:rsidR="005028FD" w:rsidRPr="00100F1C" w:rsidRDefault="005028FD" w:rsidP="00502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100F1C">
        <w:rPr>
          <w:rFonts w:ascii="Times New Roman" w:eastAsia="TimesNewRoman" w:hAnsi="Times New Roman"/>
          <w:sz w:val="28"/>
          <w:szCs w:val="28"/>
        </w:rPr>
        <w:t>проектами.</w:t>
      </w:r>
    </w:p>
    <w:p w:rsidR="005028FD" w:rsidRPr="00100F1C" w:rsidRDefault="005028FD" w:rsidP="00502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 xml:space="preserve">2. </w:t>
      </w:r>
      <w:r w:rsidRPr="00100F1C">
        <w:rPr>
          <w:rFonts w:ascii="Times New Roman" w:eastAsia="TimesNewRoman" w:hAnsi="Times New Roman"/>
          <w:sz w:val="28"/>
          <w:szCs w:val="28"/>
        </w:rPr>
        <w:t>Эволюция развития методов управления проектами за рубежом.</w:t>
      </w:r>
    </w:p>
    <w:p w:rsidR="005028FD" w:rsidRPr="00100F1C" w:rsidRDefault="005028FD" w:rsidP="00502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 xml:space="preserve">3. </w:t>
      </w:r>
      <w:r w:rsidRPr="00100F1C">
        <w:rPr>
          <w:rFonts w:ascii="Times New Roman" w:eastAsia="TimesNewRoman" w:hAnsi="Times New Roman"/>
          <w:sz w:val="28"/>
          <w:szCs w:val="28"/>
        </w:rPr>
        <w:t>Этапы развития управления проектами в России.</w:t>
      </w:r>
    </w:p>
    <w:p w:rsidR="005028FD" w:rsidRPr="00100F1C" w:rsidRDefault="005028FD" w:rsidP="00502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 xml:space="preserve">4. </w:t>
      </w:r>
      <w:r w:rsidRPr="00100F1C">
        <w:rPr>
          <w:rFonts w:ascii="Times New Roman" w:eastAsia="TimesNewRoman" w:hAnsi="Times New Roman"/>
          <w:sz w:val="28"/>
          <w:szCs w:val="28"/>
        </w:rPr>
        <w:t>Определение термина «Проект». Отличительные признаки проекта.</w:t>
      </w:r>
    </w:p>
    <w:p w:rsidR="005028FD" w:rsidRPr="00100F1C" w:rsidRDefault="005028FD" w:rsidP="00502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 xml:space="preserve">5. </w:t>
      </w:r>
      <w:r w:rsidRPr="00100F1C">
        <w:rPr>
          <w:rFonts w:ascii="Times New Roman" w:eastAsia="TimesNewRoman" w:hAnsi="Times New Roman"/>
          <w:sz w:val="28"/>
          <w:szCs w:val="28"/>
        </w:rPr>
        <w:t>Типы проектов.</w:t>
      </w:r>
    </w:p>
    <w:p w:rsidR="005028FD" w:rsidRPr="00100F1C" w:rsidRDefault="005028FD" w:rsidP="00502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 xml:space="preserve">6. </w:t>
      </w:r>
      <w:r w:rsidRPr="00100F1C">
        <w:rPr>
          <w:rFonts w:ascii="Times New Roman" w:eastAsia="TimesNewRoman" w:hAnsi="Times New Roman"/>
          <w:sz w:val="28"/>
          <w:szCs w:val="28"/>
        </w:rPr>
        <w:t>Жизненный цикл проекта.</w:t>
      </w:r>
    </w:p>
    <w:p w:rsidR="005028FD" w:rsidRPr="00100F1C" w:rsidRDefault="005028FD" w:rsidP="00502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 xml:space="preserve">7. </w:t>
      </w:r>
      <w:r w:rsidRPr="00100F1C">
        <w:rPr>
          <w:rFonts w:ascii="Times New Roman" w:eastAsia="TimesNewRoman" w:hAnsi="Times New Roman"/>
          <w:sz w:val="28"/>
          <w:szCs w:val="28"/>
        </w:rPr>
        <w:t>Окружение проекта.</w:t>
      </w:r>
    </w:p>
    <w:p w:rsidR="005028FD" w:rsidRPr="00100F1C" w:rsidRDefault="005028FD" w:rsidP="00502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 xml:space="preserve">8. </w:t>
      </w:r>
      <w:r w:rsidRPr="00100F1C">
        <w:rPr>
          <w:rFonts w:ascii="Times New Roman" w:eastAsia="TimesNewRoman" w:hAnsi="Times New Roman"/>
          <w:sz w:val="28"/>
          <w:szCs w:val="28"/>
        </w:rPr>
        <w:t>Участники проекта.</w:t>
      </w:r>
    </w:p>
    <w:p w:rsidR="005028FD" w:rsidRPr="00100F1C" w:rsidRDefault="005028FD" w:rsidP="005028F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 xml:space="preserve">9. </w:t>
      </w:r>
      <w:r w:rsidRPr="00100F1C">
        <w:rPr>
          <w:rFonts w:ascii="Times New Roman" w:eastAsia="TimesNewRoman" w:hAnsi="Times New Roman"/>
          <w:sz w:val="28"/>
          <w:szCs w:val="28"/>
        </w:rPr>
        <w:t>Процессы и области знаний управления проектами.</w:t>
      </w:r>
    </w:p>
    <w:p w:rsidR="005028FD" w:rsidRPr="00100F1C" w:rsidRDefault="005028FD" w:rsidP="00502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 xml:space="preserve">10. </w:t>
      </w:r>
      <w:r w:rsidRPr="00100F1C">
        <w:rPr>
          <w:rFonts w:ascii="Times New Roman" w:eastAsia="TimesNewRoman" w:hAnsi="Times New Roman"/>
          <w:sz w:val="28"/>
          <w:szCs w:val="28"/>
        </w:rPr>
        <w:t>Инициация и разработка концепции проекта.</w:t>
      </w:r>
    </w:p>
    <w:p w:rsidR="005028FD" w:rsidRPr="00100F1C" w:rsidRDefault="005028FD" w:rsidP="00502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 xml:space="preserve">11. </w:t>
      </w:r>
      <w:r w:rsidRPr="00100F1C">
        <w:rPr>
          <w:rFonts w:ascii="Times New Roman" w:eastAsia="TimesNewRoman" w:hAnsi="Times New Roman"/>
          <w:sz w:val="28"/>
          <w:szCs w:val="28"/>
        </w:rPr>
        <w:t>Цели проекта. Формирование идеи проекта.</w:t>
      </w:r>
    </w:p>
    <w:p w:rsidR="005028FD" w:rsidRPr="00100F1C" w:rsidRDefault="005028FD" w:rsidP="00502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 xml:space="preserve">12. </w:t>
      </w:r>
      <w:proofErr w:type="spellStart"/>
      <w:r w:rsidRPr="00100F1C">
        <w:rPr>
          <w:rFonts w:ascii="Times New Roman" w:eastAsia="TimesNewRoman" w:hAnsi="Times New Roman"/>
          <w:sz w:val="28"/>
          <w:szCs w:val="28"/>
        </w:rPr>
        <w:t>Прединвестиционные</w:t>
      </w:r>
      <w:proofErr w:type="spellEnd"/>
      <w:r w:rsidRPr="00100F1C">
        <w:rPr>
          <w:rFonts w:ascii="Times New Roman" w:eastAsia="TimesNewRoman" w:hAnsi="Times New Roman"/>
          <w:sz w:val="28"/>
          <w:szCs w:val="28"/>
        </w:rPr>
        <w:t xml:space="preserve"> исследования.</w:t>
      </w:r>
    </w:p>
    <w:p w:rsidR="005028FD" w:rsidRPr="00100F1C" w:rsidRDefault="005028FD" w:rsidP="00502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 xml:space="preserve">13. </w:t>
      </w:r>
      <w:r w:rsidRPr="00100F1C">
        <w:rPr>
          <w:rFonts w:ascii="Times New Roman" w:eastAsia="TimesNewRoman" w:hAnsi="Times New Roman"/>
          <w:sz w:val="28"/>
          <w:szCs w:val="28"/>
        </w:rPr>
        <w:t>Проектный анализ, его структура и назначение.</w:t>
      </w:r>
    </w:p>
    <w:p w:rsidR="005028FD" w:rsidRPr="00100F1C" w:rsidRDefault="005028FD" w:rsidP="00502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 xml:space="preserve">14. </w:t>
      </w:r>
      <w:r w:rsidRPr="00100F1C">
        <w:rPr>
          <w:rFonts w:ascii="Times New Roman" w:eastAsia="TimesNewRoman" w:hAnsi="Times New Roman"/>
          <w:sz w:val="28"/>
          <w:szCs w:val="28"/>
        </w:rPr>
        <w:t>Категории и виды эффективности проекта.</w:t>
      </w:r>
    </w:p>
    <w:p w:rsidR="005028FD" w:rsidRPr="00100F1C" w:rsidRDefault="005028FD" w:rsidP="00502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 xml:space="preserve">15. </w:t>
      </w:r>
      <w:r w:rsidRPr="00100F1C">
        <w:rPr>
          <w:rFonts w:ascii="Times New Roman" w:eastAsia="TimesNewRoman" w:hAnsi="Times New Roman"/>
          <w:sz w:val="28"/>
          <w:szCs w:val="28"/>
        </w:rPr>
        <w:t>Схема оценки эффективности проекта.</w:t>
      </w:r>
    </w:p>
    <w:p w:rsidR="005028FD" w:rsidRPr="00100F1C" w:rsidRDefault="005028FD" w:rsidP="00502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 xml:space="preserve">16. </w:t>
      </w:r>
      <w:r w:rsidRPr="00100F1C">
        <w:rPr>
          <w:rFonts w:ascii="Times New Roman" w:eastAsia="TimesNewRoman" w:hAnsi="Times New Roman"/>
          <w:sz w:val="28"/>
          <w:szCs w:val="28"/>
        </w:rPr>
        <w:t>Критерии эффективности проекта.</w:t>
      </w:r>
    </w:p>
    <w:p w:rsidR="005028FD" w:rsidRPr="00100F1C" w:rsidRDefault="005028FD" w:rsidP="00502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 xml:space="preserve">17. </w:t>
      </w:r>
      <w:r w:rsidRPr="00100F1C">
        <w:rPr>
          <w:rFonts w:ascii="Times New Roman" w:eastAsia="TimesNewRoman" w:hAnsi="Times New Roman"/>
          <w:sz w:val="28"/>
          <w:szCs w:val="28"/>
        </w:rPr>
        <w:t>Процессы планирования, их место и роль среди процессов управления проектами.</w:t>
      </w:r>
    </w:p>
    <w:p w:rsidR="005028FD" w:rsidRPr="00100F1C" w:rsidRDefault="005028FD" w:rsidP="00502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 xml:space="preserve">18. </w:t>
      </w:r>
      <w:r w:rsidRPr="00100F1C">
        <w:rPr>
          <w:rFonts w:ascii="Times New Roman" w:eastAsia="TimesNewRoman" w:hAnsi="Times New Roman"/>
          <w:sz w:val="28"/>
          <w:szCs w:val="28"/>
        </w:rPr>
        <w:t>Виды планов. Принципы планирования.</w:t>
      </w:r>
    </w:p>
    <w:p w:rsidR="005028FD" w:rsidRPr="00100F1C" w:rsidRDefault="005028FD" w:rsidP="00502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 xml:space="preserve">19. </w:t>
      </w:r>
      <w:r w:rsidRPr="00100F1C">
        <w:rPr>
          <w:rFonts w:ascii="Times New Roman" w:eastAsia="TimesNewRoman" w:hAnsi="Times New Roman"/>
          <w:sz w:val="28"/>
          <w:szCs w:val="28"/>
        </w:rPr>
        <w:t>Основные и вспомогательные процедуры планирования.</w:t>
      </w:r>
    </w:p>
    <w:p w:rsidR="005028FD" w:rsidRPr="00100F1C" w:rsidRDefault="005028FD" w:rsidP="00502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 xml:space="preserve">20. </w:t>
      </w:r>
      <w:r w:rsidRPr="00100F1C">
        <w:rPr>
          <w:rFonts w:ascii="Times New Roman" w:eastAsia="TimesNewRoman" w:hAnsi="Times New Roman"/>
          <w:sz w:val="28"/>
          <w:szCs w:val="28"/>
        </w:rPr>
        <w:t>Планирование содержания проекта.</w:t>
      </w:r>
    </w:p>
    <w:p w:rsidR="005028FD" w:rsidRPr="00100F1C" w:rsidRDefault="005028FD" w:rsidP="00502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 xml:space="preserve">21. </w:t>
      </w:r>
      <w:r w:rsidRPr="00100F1C">
        <w:rPr>
          <w:rFonts w:ascii="Times New Roman" w:eastAsia="TimesNewRoman" w:hAnsi="Times New Roman"/>
          <w:sz w:val="28"/>
          <w:szCs w:val="28"/>
        </w:rPr>
        <w:t>Структуризация проекта: принципы и последовательность.</w:t>
      </w:r>
    </w:p>
    <w:p w:rsidR="005028FD" w:rsidRPr="00100F1C" w:rsidRDefault="005028FD" w:rsidP="00502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 xml:space="preserve">22. </w:t>
      </w:r>
      <w:r w:rsidRPr="00100F1C">
        <w:rPr>
          <w:rFonts w:ascii="Times New Roman" w:eastAsia="TimesNewRoman" w:hAnsi="Times New Roman"/>
          <w:sz w:val="28"/>
          <w:szCs w:val="28"/>
        </w:rPr>
        <w:t>Разработка проектной документации: состав и порядок разработки.</w:t>
      </w:r>
    </w:p>
    <w:p w:rsidR="005028FD" w:rsidRPr="00100F1C" w:rsidRDefault="005028FD" w:rsidP="00502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 xml:space="preserve">23. </w:t>
      </w:r>
      <w:r w:rsidRPr="00100F1C">
        <w:rPr>
          <w:rFonts w:ascii="Times New Roman" w:eastAsia="TimesNewRoman" w:hAnsi="Times New Roman"/>
          <w:sz w:val="28"/>
          <w:szCs w:val="28"/>
        </w:rPr>
        <w:t>Экспертиза проекта. Порядок проведения экспертизы.</w:t>
      </w:r>
    </w:p>
    <w:p w:rsidR="005028FD" w:rsidRPr="00100F1C" w:rsidRDefault="005028FD" w:rsidP="00502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 xml:space="preserve">24. </w:t>
      </w:r>
      <w:r w:rsidRPr="00100F1C">
        <w:rPr>
          <w:rFonts w:ascii="Times New Roman" w:eastAsia="TimesNewRoman" w:hAnsi="Times New Roman"/>
          <w:sz w:val="28"/>
          <w:szCs w:val="28"/>
        </w:rPr>
        <w:t>Материально</w:t>
      </w:r>
      <w:r w:rsidRPr="00100F1C">
        <w:rPr>
          <w:rFonts w:ascii="Times New Roman" w:hAnsi="Times New Roman"/>
          <w:sz w:val="28"/>
          <w:szCs w:val="28"/>
        </w:rPr>
        <w:t>-</w:t>
      </w:r>
      <w:r w:rsidRPr="00100F1C">
        <w:rPr>
          <w:rFonts w:ascii="Times New Roman" w:eastAsia="TimesNewRoman" w:hAnsi="Times New Roman"/>
          <w:sz w:val="28"/>
          <w:szCs w:val="28"/>
        </w:rPr>
        <w:t>техническая подготовка проекта.</w:t>
      </w:r>
    </w:p>
    <w:p w:rsidR="005028FD" w:rsidRPr="00100F1C" w:rsidRDefault="005028FD" w:rsidP="00502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 xml:space="preserve">25. </w:t>
      </w:r>
      <w:r w:rsidRPr="00100F1C">
        <w:rPr>
          <w:rFonts w:ascii="Times New Roman" w:eastAsia="TimesNewRoman" w:hAnsi="Times New Roman"/>
          <w:sz w:val="28"/>
          <w:szCs w:val="28"/>
        </w:rPr>
        <w:t>Закупки и поставки. Структура задач МТП.</w:t>
      </w:r>
    </w:p>
    <w:p w:rsidR="005028FD" w:rsidRPr="00100F1C" w:rsidRDefault="005028FD" w:rsidP="00502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 xml:space="preserve">26. </w:t>
      </w:r>
      <w:r w:rsidRPr="00100F1C">
        <w:rPr>
          <w:rFonts w:ascii="Times New Roman" w:eastAsia="TimesNewRoman" w:hAnsi="Times New Roman"/>
          <w:sz w:val="28"/>
          <w:szCs w:val="28"/>
        </w:rPr>
        <w:t>Подрядные торги и контракты</w:t>
      </w:r>
      <w:r w:rsidRPr="00100F1C">
        <w:rPr>
          <w:rFonts w:ascii="Times New Roman" w:hAnsi="Times New Roman"/>
          <w:i/>
          <w:iCs/>
          <w:sz w:val="28"/>
          <w:szCs w:val="28"/>
        </w:rPr>
        <w:t>.</w:t>
      </w:r>
    </w:p>
    <w:p w:rsidR="005028FD" w:rsidRPr="00100F1C" w:rsidRDefault="005028FD" w:rsidP="00502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100F1C">
        <w:rPr>
          <w:rFonts w:ascii="Times New Roman" w:hAnsi="Times New Roman"/>
          <w:b/>
          <w:sz w:val="28"/>
          <w:szCs w:val="28"/>
        </w:rPr>
        <w:t>ВОПРОСЫ ПО ОЦЕНКЕ СФОРМИРОВАННОСТИ КОМПЕТЕНЦИИ ОПК</w:t>
      </w:r>
      <w:r w:rsidRPr="00100F1C">
        <w:rPr>
          <w:rFonts w:ascii="Times New Roman" w:hAnsi="Times New Roman"/>
          <w:sz w:val="28"/>
          <w:szCs w:val="28"/>
        </w:rPr>
        <w:t>-1 /</w:t>
      </w:r>
      <w:r w:rsidRPr="00100F1C">
        <w:rPr>
          <w:rFonts w:ascii="Times New Roman" w:hAnsi="Times New Roman"/>
          <w:bCs/>
        </w:rPr>
        <w:t xml:space="preserve"> З1 (</w:t>
      </w:r>
      <w:r w:rsidRPr="00100F1C">
        <w:rPr>
          <w:rFonts w:ascii="Times New Roman" w:hAnsi="Times New Roman"/>
          <w:bCs/>
          <w:iCs/>
        </w:rPr>
        <w:t>ИД-1</w:t>
      </w:r>
      <w:r w:rsidRPr="00100F1C">
        <w:rPr>
          <w:rFonts w:ascii="Times New Roman" w:hAnsi="Times New Roman"/>
          <w:bCs/>
          <w:iCs/>
          <w:vertAlign w:val="subscript"/>
        </w:rPr>
        <w:t>ОПК-1</w:t>
      </w:r>
      <w:r w:rsidRPr="00100F1C">
        <w:rPr>
          <w:rFonts w:ascii="Times New Roman" w:hAnsi="Times New Roman"/>
          <w:bCs/>
        </w:rPr>
        <w:t>), У1 (</w:t>
      </w:r>
      <w:r w:rsidRPr="00100F1C">
        <w:rPr>
          <w:rFonts w:ascii="Times New Roman" w:hAnsi="Times New Roman"/>
          <w:iCs/>
        </w:rPr>
        <w:t>ИД-2</w:t>
      </w:r>
      <w:r w:rsidRPr="00100F1C">
        <w:rPr>
          <w:rFonts w:ascii="Times New Roman" w:hAnsi="Times New Roman"/>
          <w:iCs/>
          <w:vertAlign w:val="subscript"/>
        </w:rPr>
        <w:t xml:space="preserve"> ОПК-1</w:t>
      </w:r>
      <w:r w:rsidRPr="00100F1C">
        <w:rPr>
          <w:rFonts w:ascii="Times New Roman" w:hAnsi="Times New Roman"/>
          <w:bCs/>
        </w:rPr>
        <w:t>), В1 (</w:t>
      </w:r>
      <w:r w:rsidRPr="00100F1C">
        <w:rPr>
          <w:rFonts w:ascii="Times New Roman" w:hAnsi="Times New Roman"/>
          <w:iCs/>
        </w:rPr>
        <w:t>ИД-3</w:t>
      </w:r>
      <w:r w:rsidRPr="00100F1C">
        <w:rPr>
          <w:rFonts w:ascii="Times New Roman" w:hAnsi="Times New Roman"/>
          <w:iCs/>
          <w:vertAlign w:val="subscript"/>
        </w:rPr>
        <w:t xml:space="preserve"> ОПК-1</w:t>
      </w:r>
      <w:r w:rsidRPr="00100F1C">
        <w:rPr>
          <w:rFonts w:ascii="Times New Roman" w:hAnsi="Times New Roman"/>
          <w:bCs/>
        </w:rPr>
        <w:t>)</w:t>
      </w:r>
    </w:p>
    <w:p w:rsidR="005028FD" w:rsidRPr="00100F1C" w:rsidRDefault="005028FD" w:rsidP="00502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 xml:space="preserve">27. </w:t>
      </w:r>
      <w:r w:rsidRPr="00100F1C">
        <w:rPr>
          <w:rFonts w:ascii="Times New Roman" w:eastAsia="TimesNewRoman" w:hAnsi="Times New Roman"/>
          <w:sz w:val="28"/>
          <w:szCs w:val="28"/>
        </w:rPr>
        <w:t>Управление интеграцией проекта.</w:t>
      </w:r>
    </w:p>
    <w:p w:rsidR="005028FD" w:rsidRPr="00100F1C" w:rsidRDefault="005028FD" w:rsidP="00502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 xml:space="preserve">28. </w:t>
      </w:r>
      <w:r w:rsidRPr="00100F1C">
        <w:rPr>
          <w:rFonts w:ascii="Times New Roman" w:eastAsia="TimesNewRoman" w:hAnsi="Times New Roman"/>
          <w:sz w:val="28"/>
          <w:szCs w:val="28"/>
        </w:rPr>
        <w:t>Управление содержанием проекта.</w:t>
      </w:r>
    </w:p>
    <w:p w:rsidR="005028FD" w:rsidRPr="00100F1C" w:rsidRDefault="005028FD" w:rsidP="00502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 xml:space="preserve">29. </w:t>
      </w:r>
      <w:r w:rsidRPr="00100F1C">
        <w:rPr>
          <w:rFonts w:ascii="Times New Roman" w:eastAsia="TimesNewRoman" w:hAnsi="Times New Roman"/>
          <w:sz w:val="28"/>
          <w:szCs w:val="28"/>
        </w:rPr>
        <w:t>Управление временем проекта.</w:t>
      </w:r>
    </w:p>
    <w:p w:rsidR="005028FD" w:rsidRPr="00100F1C" w:rsidRDefault="005028FD" w:rsidP="00502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 xml:space="preserve">30. </w:t>
      </w:r>
      <w:r w:rsidRPr="00100F1C">
        <w:rPr>
          <w:rFonts w:ascii="Times New Roman" w:eastAsia="TimesNewRoman" w:hAnsi="Times New Roman"/>
          <w:sz w:val="28"/>
          <w:szCs w:val="28"/>
        </w:rPr>
        <w:t>Сетевые модели как инструмент планирования (назначение, понятия).</w:t>
      </w:r>
    </w:p>
    <w:p w:rsidR="005028FD" w:rsidRPr="00100F1C" w:rsidRDefault="005028FD" w:rsidP="00502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 xml:space="preserve">31. </w:t>
      </w:r>
      <w:r w:rsidRPr="00100F1C">
        <w:rPr>
          <w:rFonts w:ascii="Times New Roman" w:eastAsia="TimesNewRoman" w:hAnsi="Times New Roman"/>
          <w:sz w:val="28"/>
          <w:szCs w:val="28"/>
        </w:rPr>
        <w:t>Методы расчета сетевых моделей.</w:t>
      </w:r>
    </w:p>
    <w:p w:rsidR="005028FD" w:rsidRPr="00100F1C" w:rsidRDefault="005028FD" w:rsidP="00502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 xml:space="preserve">32. </w:t>
      </w:r>
      <w:r w:rsidRPr="00100F1C">
        <w:rPr>
          <w:rFonts w:ascii="Times New Roman" w:eastAsia="TimesNewRoman" w:hAnsi="Times New Roman"/>
          <w:sz w:val="28"/>
          <w:szCs w:val="28"/>
        </w:rPr>
        <w:t>Календарные планы как инструмент планирования (назначение, понятия).</w:t>
      </w:r>
    </w:p>
    <w:p w:rsidR="005028FD" w:rsidRPr="00100F1C" w:rsidRDefault="005028FD" w:rsidP="00502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 xml:space="preserve">33. </w:t>
      </w:r>
      <w:r w:rsidRPr="00100F1C">
        <w:rPr>
          <w:rFonts w:ascii="Times New Roman" w:eastAsia="TimesNewRoman" w:hAnsi="Times New Roman"/>
          <w:sz w:val="28"/>
          <w:szCs w:val="28"/>
        </w:rPr>
        <w:t xml:space="preserve">Метод </w:t>
      </w:r>
      <w:r w:rsidRPr="00100F1C">
        <w:rPr>
          <w:rFonts w:ascii="Times New Roman" w:hAnsi="Times New Roman"/>
          <w:sz w:val="28"/>
          <w:szCs w:val="28"/>
        </w:rPr>
        <w:t>PERT.</w:t>
      </w:r>
    </w:p>
    <w:p w:rsidR="005028FD" w:rsidRPr="00100F1C" w:rsidRDefault="005028FD" w:rsidP="00502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 xml:space="preserve">34. </w:t>
      </w:r>
      <w:r w:rsidRPr="00100F1C">
        <w:rPr>
          <w:rFonts w:ascii="Times New Roman" w:eastAsia="TimesNewRoman" w:hAnsi="Times New Roman"/>
          <w:sz w:val="28"/>
          <w:szCs w:val="28"/>
        </w:rPr>
        <w:t xml:space="preserve">Метод </w:t>
      </w:r>
      <w:r w:rsidRPr="00100F1C">
        <w:rPr>
          <w:rFonts w:ascii="Times New Roman" w:hAnsi="Times New Roman"/>
          <w:sz w:val="28"/>
          <w:szCs w:val="28"/>
        </w:rPr>
        <w:t>GERT.</w:t>
      </w:r>
    </w:p>
    <w:p w:rsidR="005028FD" w:rsidRPr="00100F1C" w:rsidRDefault="005028FD" w:rsidP="00502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 xml:space="preserve">35. </w:t>
      </w:r>
      <w:r w:rsidRPr="00100F1C">
        <w:rPr>
          <w:rFonts w:ascii="Times New Roman" w:eastAsia="TimesNewRoman" w:hAnsi="Times New Roman"/>
          <w:sz w:val="28"/>
          <w:szCs w:val="28"/>
        </w:rPr>
        <w:t>Корректировка сетевого графика.</w:t>
      </w:r>
    </w:p>
    <w:p w:rsidR="005028FD" w:rsidRPr="00100F1C" w:rsidRDefault="005028FD" w:rsidP="00502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 xml:space="preserve">36. </w:t>
      </w:r>
      <w:r w:rsidRPr="00100F1C">
        <w:rPr>
          <w:rFonts w:ascii="Times New Roman" w:eastAsia="TimesNewRoman" w:hAnsi="Times New Roman"/>
          <w:sz w:val="28"/>
          <w:szCs w:val="28"/>
        </w:rPr>
        <w:t>Управление расписанием</w:t>
      </w:r>
      <w:r w:rsidRPr="00100F1C">
        <w:rPr>
          <w:rFonts w:ascii="Times New Roman" w:hAnsi="Times New Roman"/>
          <w:sz w:val="28"/>
          <w:szCs w:val="28"/>
        </w:rPr>
        <w:t>.</w:t>
      </w:r>
    </w:p>
    <w:p w:rsidR="005028FD" w:rsidRPr="00100F1C" w:rsidRDefault="005028FD" w:rsidP="00502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 xml:space="preserve">37. </w:t>
      </w:r>
      <w:r w:rsidRPr="00100F1C">
        <w:rPr>
          <w:rFonts w:ascii="Times New Roman" w:eastAsia="TimesNewRoman" w:hAnsi="Times New Roman"/>
          <w:sz w:val="28"/>
          <w:szCs w:val="28"/>
        </w:rPr>
        <w:t>Назначение, типы и порядок разработки смет.</w:t>
      </w:r>
    </w:p>
    <w:p w:rsidR="005028FD" w:rsidRPr="00100F1C" w:rsidRDefault="005028FD" w:rsidP="00502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 xml:space="preserve">38. </w:t>
      </w:r>
      <w:r w:rsidRPr="00100F1C">
        <w:rPr>
          <w:rFonts w:ascii="Times New Roman" w:eastAsia="TimesNewRoman" w:hAnsi="Times New Roman"/>
          <w:sz w:val="28"/>
          <w:szCs w:val="28"/>
        </w:rPr>
        <w:t>Структура сметной стоимости и методы ее определения.</w:t>
      </w:r>
    </w:p>
    <w:p w:rsidR="005028FD" w:rsidRPr="00100F1C" w:rsidRDefault="005028FD" w:rsidP="00502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lastRenderedPageBreak/>
        <w:t xml:space="preserve">39. </w:t>
      </w:r>
      <w:r w:rsidRPr="00100F1C">
        <w:rPr>
          <w:rFonts w:ascii="Times New Roman" w:eastAsia="TimesNewRoman" w:hAnsi="Times New Roman"/>
          <w:sz w:val="28"/>
          <w:szCs w:val="28"/>
        </w:rPr>
        <w:t>Бюджетирование проекта.</w:t>
      </w:r>
    </w:p>
    <w:p w:rsidR="005028FD" w:rsidRPr="00100F1C" w:rsidRDefault="005028FD" w:rsidP="00502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 xml:space="preserve">40. </w:t>
      </w:r>
      <w:r w:rsidRPr="00100F1C">
        <w:rPr>
          <w:rFonts w:ascii="Times New Roman" w:eastAsia="TimesNewRoman" w:hAnsi="Times New Roman"/>
          <w:sz w:val="28"/>
          <w:szCs w:val="28"/>
        </w:rPr>
        <w:t>Оптимизация плана проекта по показателю время/стоимость.</w:t>
      </w:r>
    </w:p>
    <w:p w:rsidR="005028FD" w:rsidRPr="00100F1C" w:rsidRDefault="005028FD" w:rsidP="00502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 xml:space="preserve">41. </w:t>
      </w:r>
      <w:r w:rsidRPr="00100F1C">
        <w:rPr>
          <w:rFonts w:ascii="Times New Roman" w:eastAsia="TimesNewRoman" w:hAnsi="Times New Roman"/>
          <w:sz w:val="28"/>
          <w:szCs w:val="28"/>
        </w:rPr>
        <w:t>Организационная структура управления и система взаимоотношений участников проекта.</w:t>
      </w:r>
    </w:p>
    <w:p w:rsidR="005028FD" w:rsidRPr="00100F1C" w:rsidRDefault="005028FD" w:rsidP="00502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 xml:space="preserve">42. </w:t>
      </w:r>
      <w:r w:rsidRPr="00100F1C">
        <w:rPr>
          <w:rFonts w:ascii="Times New Roman" w:eastAsia="TimesNewRoman" w:hAnsi="Times New Roman"/>
          <w:sz w:val="28"/>
          <w:szCs w:val="28"/>
        </w:rPr>
        <w:t xml:space="preserve">Преимущества и недостатки </w:t>
      </w:r>
      <w:proofErr w:type="spellStart"/>
      <w:r w:rsidRPr="00100F1C">
        <w:rPr>
          <w:rFonts w:ascii="Times New Roman" w:eastAsia="TimesNewRoman" w:hAnsi="Times New Roman"/>
          <w:sz w:val="28"/>
          <w:szCs w:val="28"/>
        </w:rPr>
        <w:t>оргструктур</w:t>
      </w:r>
      <w:proofErr w:type="spellEnd"/>
      <w:r w:rsidRPr="00100F1C">
        <w:rPr>
          <w:rFonts w:ascii="Times New Roman" w:eastAsia="TimesNewRoman" w:hAnsi="Times New Roman"/>
          <w:sz w:val="28"/>
          <w:szCs w:val="28"/>
        </w:rPr>
        <w:t xml:space="preserve"> управления проектом.</w:t>
      </w:r>
    </w:p>
    <w:p w:rsidR="005028FD" w:rsidRPr="00100F1C" w:rsidRDefault="005028FD" w:rsidP="00502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 xml:space="preserve">43. </w:t>
      </w:r>
      <w:r w:rsidRPr="00100F1C">
        <w:rPr>
          <w:rFonts w:ascii="Times New Roman" w:eastAsia="TimesNewRoman" w:hAnsi="Times New Roman"/>
          <w:sz w:val="28"/>
          <w:szCs w:val="28"/>
        </w:rPr>
        <w:t>Роль проектной команды в осуществлении проекта и этапы ее создания.</w:t>
      </w:r>
    </w:p>
    <w:p w:rsidR="005028FD" w:rsidRPr="00100F1C" w:rsidRDefault="005028FD" w:rsidP="00502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 xml:space="preserve">44. </w:t>
      </w:r>
      <w:r w:rsidRPr="00100F1C">
        <w:rPr>
          <w:rFonts w:ascii="Times New Roman" w:eastAsia="TimesNewRoman" w:hAnsi="Times New Roman"/>
          <w:sz w:val="28"/>
          <w:szCs w:val="28"/>
        </w:rPr>
        <w:t>Стили поведения людей и стратегия их использования.</w:t>
      </w:r>
    </w:p>
    <w:p w:rsidR="005028FD" w:rsidRPr="00100F1C" w:rsidRDefault="005028FD" w:rsidP="00502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 xml:space="preserve">45. </w:t>
      </w:r>
      <w:r w:rsidRPr="00100F1C">
        <w:rPr>
          <w:rFonts w:ascii="Times New Roman" w:eastAsia="TimesNewRoman" w:hAnsi="Times New Roman"/>
          <w:sz w:val="28"/>
          <w:szCs w:val="28"/>
        </w:rPr>
        <w:t>Стили руководства и лидерства.</w:t>
      </w:r>
    </w:p>
    <w:p w:rsidR="005028FD" w:rsidRPr="00100F1C" w:rsidRDefault="005028FD" w:rsidP="00502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 xml:space="preserve">46. </w:t>
      </w:r>
      <w:r w:rsidRPr="00100F1C">
        <w:rPr>
          <w:rFonts w:ascii="Times New Roman" w:eastAsia="TimesNewRoman" w:hAnsi="Times New Roman"/>
          <w:sz w:val="28"/>
          <w:szCs w:val="28"/>
        </w:rPr>
        <w:t>Проектный офис (назначение, функции).</w:t>
      </w:r>
    </w:p>
    <w:p w:rsidR="005028FD" w:rsidRPr="00100F1C" w:rsidRDefault="005028FD" w:rsidP="005028F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 xml:space="preserve">47. </w:t>
      </w:r>
      <w:r w:rsidRPr="00100F1C">
        <w:rPr>
          <w:rFonts w:ascii="Times New Roman" w:eastAsia="TimesNewRoman" w:hAnsi="Times New Roman"/>
          <w:sz w:val="28"/>
          <w:szCs w:val="28"/>
        </w:rPr>
        <w:t>Цель, назначение и методы контроля проекта.</w:t>
      </w:r>
    </w:p>
    <w:p w:rsidR="005028FD" w:rsidRPr="00100F1C" w:rsidRDefault="005028FD" w:rsidP="00502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 xml:space="preserve">48. </w:t>
      </w:r>
      <w:r w:rsidRPr="00100F1C">
        <w:rPr>
          <w:rFonts w:ascii="Times New Roman" w:eastAsia="TimesNewRoman" w:hAnsi="Times New Roman"/>
          <w:sz w:val="28"/>
          <w:szCs w:val="28"/>
        </w:rPr>
        <w:t>Процессы контроля.</w:t>
      </w:r>
    </w:p>
    <w:p w:rsidR="005028FD" w:rsidRPr="00100F1C" w:rsidRDefault="005028FD" w:rsidP="00502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 xml:space="preserve">49. </w:t>
      </w:r>
      <w:r w:rsidRPr="00100F1C">
        <w:rPr>
          <w:rFonts w:ascii="Times New Roman" w:eastAsia="TimesNewRoman" w:hAnsi="Times New Roman"/>
          <w:sz w:val="28"/>
          <w:szCs w:val="28"/>
        </w:rPr>
        <w:t>Технология управления изменениями.</w:t>
      </w:r>
    </w:p>
    <w:p w:rsidR="005028FD" w:rsidRPr="00100F1C" w:rsidRDefault="005028FD" w:rsidP="00502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 xml:space="preserve">50. </w:t>
      </w:r>
      <w:r w:rsidRPr="00100F1C">
        <w:rPr>
          <w:rFonts w:ascii="Times New Roman" w:eastAsia="TimesNewRoman" w:hAnsi="Times New Roman"/>
          <w:sz w:val="28"/>
          <w:szCs w:val="28"/>
        </w:rPr>
        <w:t>Контроль стоимости проекта.</w:t>
      </w:r>
    </w:p>
    <w:p w:rsidR="005028FD" w:rsidRPr="00100F1C" w:rsidRDefault="005028FD" w:rsidP="00502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 xml:space="preserve">51. </w:t>
      </w:r>
      <w:r w:rsidRPr="00100F1C">
        <w:rPr>
          <w:rFonts w:ascii="Times New Roman" w:eastAsia="TimesNewRoman" w:hAnsi="Times New Roman"/>
          <w:sz w:val="28"/>
          <w:szCs w:val="28"/>
        </w:rPr>
        <w:t>Традиционный метод контроля и метод освоенного объема.</w:t>
      </w:r>
    </w:p>
    <w:p w:rsidR="005028FD" w:rsidRPr="00100F1C" w:rsidRDefault="005028FD" w:rsidP="00502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 xml:space="preserve">52. </w:t>
      </w:r>
      <w:r w:rsidRPr="00100F1C">
        <w:rPr>
          <w:rFonts w:ascii="Times New Roman" w:eastAsia="TimesNewRoman" w:hAnsi="Times New Roman"/>
          <w:sz w:val="28"/>
          <w:szCs w:val="28"/>
        </w:rPr>
        <w:t>Оценка текущего статуса проекта и прогнозирование изменений.</w:t>
      </w:r>
    </w:p>
    <w:p w:rsidR="005028FD" w:rsidRPr="00100F1C" w:rsidRDefault="005028FD" w:rsidP="00502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 xml:space="preserve">53. </w:t>
      </w:r>
      <w:r w:rsidRPr="00100F1C">
        <w:rPr>
          <w:rFonts w:ascii="Times New Roman" w:eastAsia="TimesNewRoman" w:hAnsi="Times New Roman"/>
          <w:sz w:val="28"/>
          <w:szCs w:val="28"/>
        </w:rPr>
        <w:t>Управление коммуникациями в проекте.</w:t>
      </w:r>
    </w:p>
    <w:p w:rsidR="005028FD" w:rsidRPr="00100F1C" w:rsidRDefault="005028FD" w:rsidP="00502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>54.</w:t>
      </w:r>
      <w:r w:rsidRPr="00100F1C">
        <w:rPr>
          <w:rFonts w:ascii="Times New Roman" w:eastAsia="TimesNewRoman" w:hAnsi="Times New Roman"/>
          <w:sz w:val="28"/>
          <w:szCs w:val="28"/>
        </w:rPr>
        <w:t>Управление завершением проекта.</w:t>
      </w:r>
    </w:p>
    <w:p w:rsidR="005028FD" w:rsidRPr="00100F1C" w:rsidRDefault="005028FD" w:rsidP="00502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00F1C">
        <w:rPr>
          <w:rFonts w:ascii="Times New Roman" w:hAnsi="Times New Roman"/>
          <w:b/>
          <w:sz w:val="28"/>
          <w:szCs w:val="28"/>
        </w:rPr>
        <w:t>ВОПРОСЫ ПО ОЦЕНКЕ СФОРМИРОВАННОСТИ КОМПЕТЕНЦИИ</w:t>
      </w:r>
    </w:p>
    <w:p w:rsidR="005028FD" w:rsidRPr="00100F1C" w:rsidRDefault="005028FD" w:rsidP="00502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00F1C">
        <w:rPr>
          <w:rFonts w:ascii="Times New Roman" w:eastAsia="TimesNewRoman" w:hAnsi="Times New Roman"/>
          <w:sz w:val="28"/>
          <w:szCs w:val="28"/>
        </w:rPr>
        <w:t xml:space="preserve">ОПК-3/ </w:t>
      </w:r>
      <w:r w:rsidRPr="00100F1C">
        <w:rPr>
          <w:rFonts w:ascii="Times New Roman" w:hAnsi="Times New Roman"/>
        </w:rPr>
        <w:t>З1</w:t>
      </w:r>
      <w:r w:rsidRPr="00100F1C">
        <w:rPr>
          <w:rFonts w:ascii="Times New Roman" w:hAnsi="Times New Roman"/>
          <w:spacing w:val="-5"/>
        </w:rPr>
        <w:t xml:space="preserve"> </w:t>
      </w:r>
      <w:r w:rsidRPr="00100F1C">
        <w:rPr>
          <w:rFonts w:ascii="Times New Roman" w:hAnsi="Times New Roman"/>
        </w:rPr>
        <w:t>(ИД-1</w:t>
      </w:r>
      <w:r w:rsidRPr="00100F1C">
        <w:rPr>
          <w:rFonts w:ascii="Times New Roman" w:hAnsi="Times New Roman"/>
          <w:vertAlign w:val="subscript"/>
        </w:rPr>
        <w:t>ОПК-3</w:t>
      </w:r>
      <w:r w:rsidRPr="00100F1C">
        <w:rPr>
          <w:rFonts w:ascii="Times New Roman" w:hAnsi="Times New Roman"/>
        </w:rPr>
        <w:t>), У1</w:t>
      </w:r>
      <w:r w:rsidRPr="00100F1C">
        <w:rPr>
          <w:rFonts w:ascii="Times New Roman" w:hAnsi="Times New Roman"/>
          <w:spacing w:val="-5"/>
        </w:rPr>
        <w:t xml:space="preserve"> </w:t>
      </w:r>
      <w:r w:rsidRPr="00100F1C">
        <w:rPr>
          <w:rFonts w:ascii="Times New Roman" w:hAnsi="Times New Roman"/>
        </w:rPr>
        <w:t>(ИД-2</w:t>
      </w:r>
      <w:r w:rsidRPr="00100F1C">
        <w:rPr>
          <w:rFonts w:ascii="Times New Roman" w:hAnsi="Times New Roman"/>
          <w:vertAlign w:val="subscript"/>
        </w:rPr>
        <w:t>ОПК-3</w:t>
      </w:r>
      <w:r w:rsidRPr="00100F1C">
        <w:rPr>
          <w:rFonts w:ascii="Times New Roman" w:hAnsi="Times New Roman"/>
        </w:rPr>
        <w:t>), В1</w:t>
      </w:r>
      <w:r w:rsidRPr="00100F1C">
        <w:rPr>
          <w:rFonts w:ascii="Times New Roman" w:hAnsi="Times New Roman"/>
          <w:spacing w:val="-5"/>
        </w:rPr>
        <w:t xml:space="preserve"> </w:t>
      </w:r>
      <w:r w:rsidRPr="00100F1C">
        <w:rPr>
          <w:rFonts w:ascii="Times New Roman" w:hAnsi="Times New Roman"/>
        </w:rPr>
        <w:t>(ИД-3</w:t>
      </w:r>
      <w:r w:rsidRPr="00100F1C">
        <w:rPr>
          <w:rFonts w:ascii="Times New Roman" w:hAnsi="Times New Roman"/>
          <w:vertAlign w:val="subscript"/>
        </w:rPr>
        <w:t>ОПК-3</w:t>
      </w:r>
      <w:r w:rsidRPr="00100F1C">
        <w:rPr>
          <w:rFonts w:ascii="Times New Roman" w:hAnsi="Times New Roman"/>
        </w:rPr>
        <w:t>)</w:t>
      </w:r>
    </w:p>
    <w:p w:rsidR="005028FD" w:rsidRPr="00100F1C" w:rsidRDefault="005028FD" w:rsidP="00502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100F1C">
        <w:rPr>
          <w:rFonts w:ascii="Times New Roman" w:eastAsia="TimesNewRoman" w:hAnsi="Times New Roman"/>
          <w:sz w:val="28"/>
          <w:szCs w:val="28"/>
        </w:rPr>
        <w:t>55. Сущность риска как экономической категории</w:t>
      </w:r>
    </w:p>
    <w:p w:rsidR="005028FD" w:rsidRPr="00100F1C" w:rsidRDefault="005028FD" w:rsidP="00502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100F1C">
        <w:rPr>
          <w:rFonts w:ascii="Times New Roman" w:eastAsia="TimesNewRoman" w:hAnsi="Times New Roman"/>
          <w:sz w:val="28"/>
          <w:szCs w:val="28"/>
        </w:rPr>
        <w:t>56. Классификация рисков проекта</w:t>
      </w:r>
    </w:p>
    <w:p w:rsidR="005028FD" w:rsidRPr="00100F1C" w:rsidRDefault="005028FD" w:rsidP="00502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100F1C">
        <w:rPr>
          <w:rFonts w:ascii="Times New Roman" w:eastAsia="TimesNewRoman" w:hAnsi="Times New Roman"/>
          <w:sz w:val="28"/>
          <w:szCs w:val="28"/>
        </w:rPr>
        <w:t>57. Оценка рисков инвестиционных проектов</w:t>
      </w:r>
    </w:p>
    <w:p w:rsidR="005028FD" w:rsidRPr="00100F1C" w:rsidRDefault="005028FD" w:rsidP="00502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100F1C">
        <w:rPr>
          <w:rFonts w:ascii="Times New Roman" w:eastAsia="TimesNewRoman" w:hAnsi="Times New Roman"/>
          <w:sz w:val="28"/>
          <w:szCs w:val="28"/>
        </w:rPr>
        <w:t>58. Управление рисками</w:t>
      </w:r>
    </w:p>
    <w:p w:rsidR="005028FD" w:rsidRDefault="005028FD">
      <w:pPr>
        <w:spacing w:after="160" w:line="259" w:lineRule="auto"/>
      </w:pPr>
      <w:r>
        <w:br w:type="page"/>
      </w:r>
    </w:p>
    <w:p w:rsidR="005028FD" w:rsidRPr="00100F1C" w:rsidRDefault="005028FD" w:rsidP="005028FD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0F1C">
        <w:rPr>
          <w:rFonts w:ascii="Times New Roman" w:hAnsi="Times New Roman"/>
          <w:b/>
          <w:sz w:val="28"/>
          <w:szCs w:val="28"/>
        </w:rPr>
        <w:lastRenderedPageBreak/>
        <w:t xml:space="preserve">Типовые задачи и творческие задания по дисциплине </w:t>
      </w:r>
    </w:p>
    <w:p w:rsidR="005028FD" w:rsidRPr="00100F1C" w:rsidRDefault="005028FD" w:rsidP="005028F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00F1C">
        <w:rPr>
          <w:rFonts w:ascii="Times New Roman" w:hAnsi="Times New Roman"/>
          <w:b/>
          <w:bCs/>
          <w:sz w:val="28"/>
          <w:szCs w:val="28"/>
        </w:rPr>
        <w:t xml:space="preserve">«Управление проектами производства </w:t>
      </w:r>
    </w:p>
    <w:p w:rsidR="005028FD" w:rsidRPr="00100F1C" w:rsidRDefault="005028FD" w:rsidP="005028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0F1C">
        <w:rPr>
          <w:rFonts w:ascii="Times New Roman" w:hAnsi="Times New Roman"/>
          <w:b/>
          <w:bCs/>
          <w:sz w:val="28"/>
          <w:szCs w:val="28"/>
        </w:rPr>
        <w:t>продуктов питания животного происхождения</w:t>
      </w:r>
      <w:r w:rsidRPr="00100F1C">
        <w:rPr>
          <w:rFonts w:ascii="Times New Roman" w:hAnsi="Times New Roman"/>
          <w:b/>
          <w:sz w:val="28"/>
          <w:szCs w:val="28"/>
        </w:rPr>
        <w:t>»</w:t>
      </w:r>
    </w:p>
    <w:p w:rsidR="005028FD" w:rsidRPr="00100F1C" w:rsidRDefault="005028FD" w:rsidP="005028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028FD" w:rsidRPr="00100F1C" w:rsidRDefault="005028FD" w:rsidP="005028FD">
      <w:pPr>
        <w:spacing w:after="0" w:line="240" w:lineRule="auto"/>
        <w:rPr>
          <w:rFonts w:ascii="Times New Roman" w:hAnsi="Times New Roman"/>
          <w:bCs/>
        </w:rPr>
      </w:pPr>
      <w:r w:rsidRPr="00100F1C">
        <w:rPr>
          <w:rFonts w:ascii="Times New Roman" w:hAnsi="Times New Roman"/>
          <w:sz w:val="28"/>
          <w:szCs w:val="28"/>
        </w:rPr>
        <w:t>Коды контролируемых компетенций:</w:t>
      </w:r>
      <w:r w:rsidRPr="00100F1C">
        <w:rPr>
          <w:rFonts w:ascii="Times New Roman" w:hAnsi="Times New Roman"/>
          <w:bCs/>
        </w:rPr>
        <w:t xml:space="preserve"> З1 (</w:t>
      </w:r>
      <w:r w:rsidRPr="00100F1C">
        <w:rPr>
          <w:rFonts w:ascii="Times New Roman" w:hAnsi="Times New Roman"/>
          <w:iCs/>
        </w:rPr>
        <w:t>ИД-1</w:t>
      </w:r>
      <w:r w:rsidRPr="00100F1C">
        <w:rPr>
          <w:rFonts w:ascii="Times New Roman" w:hAnsi="Times New Roman"/>
          <w:iCs/>
          <w:vertAlign w:val="subscript"/>
        </w:rPr>
        <w:t xml:space="preserve"> УК-2</w:t>
      </w:r>
      <w:r w:rsidRPr="00100F1C">
        <w:rPr>
          <w:rFonts w:ascii="Times New Roman" w:hAnsi="Times New Roman"/>
          <w:bCs/>
        </w:rPr>
        <w:t>), У1 (</w:t>
      </w:r>
      <w:r w:rsidRPr="00100F1C">
        <w:rPr>
          <w:rFonts w:ascii="Times New Roman" w:hAnsi="Times New Roman"/>
          <w:iCs/>
        </w:rPr>
        <w:t>ИД-2</w:t>
      </w:r>
      <w:r w:rsidRPr="00100F1C">
        <w:rPr>
          <w:rFonts w:ascii="Times New Roman" w:hAnsi="Times New Roman"/>
          <w:iCs/>
          <w:vertAlign w:val="subscript"/>
        </w:rPr>
        <w:t xml:space="preserve"> УК-2</w:t>
      </w:r>
      <w:r w:rsidRPr="00100F1C">
        <w:rPr>
          <w:rFonts w:ascii="Times New Roman" w:hAnsi="Times New Roman"/>
          <w:bCs/>
        </w:rPr>
        <w:t>), В1 (</w:t>
      </w:r>
      <w:r w:rsidRPr="00100F1C">
        <w:rPr>
          <w:rFonts w:ascii="Times New Roman" w:hAnsi="Times New Roman"/>
          <w:iCs/>
        </w:rPr>
        <w:t>ИД-3</w:t>
      </w:r>
      <w:r w:rsidRPr="00100F1C">
        <w:rPr>
          <w:rFonts w:ascii="Times New Roman" w:hAnsi="Times New Roman"/>
          <w:iCs/>
          <w:vertAlign w:val="subscript"/>
        </w:rPr>
        <w:t xml:space="preserve"> УК-2</w:t>
      </w:r>
      <w:r w:rsidRPr="00100F1C">
        <w:rPr>
          <w:rFonts w:ascii="Times New Roman" w:hAnsi="Times New Roman"/>
          <w:bCs/>
        </w:rPr>
        <w:t>), З1 (</w:t>
      </w:r>
      <w:r w:rsidRPr="00100F1C">
        <w:rPr>
          <w:rFonts w:ascii="Times New Roman" w:hAnsi="Times New Roman"/>
          <w:bCs/>
          <w:iCs/>
        </w:rPr>
        <w:t>ИД-1</w:t>
      </w:r>
      <w:r w:rsidRPr="00100F1C">
        <w:rPr>
          <w:rFonts w:ascii="Times New Roman" w:hAnsi="Times New Roman"/>
          <w:bCs/>
          <w:iCs/>
          <w:vertAlign w:val="subscript"/>
        </w:rPr>
        <w:t>ОПК-1</w:t>
      </w:r>
      <w:r w:rsidRPr="00100F1C">
        <w:rPr>
          <w:rFonts w:ascii="Times New Roman" w:hAnsi="Times New Roman"/>
          <w:bCs/>
        </w:rPr>
        <w:t>), У1 (</w:t>
      </w:r>
      <w:r w:rsidRPr="00100F1C">
        <w:rPr>
          <w:rFonts w:ascii="Times New Roman" w:hAnsi="Times New Roman"/>
          <w:iCs/>
        </w:rPr>
        <w:t>ИД-2</w:t>
      </w:r>
      <w:r w:rsidRPr="00100F1C">
        <w:rPr>
          <w:rFonts w:ascii="Times New Roman" w:hAnsi="Times New Roman"/>
          <w:iCs/>
          <w:vertAlign w:val="subscript"/>
        </w:rPr>
        <w:t xml:space="preserve"> ОПК-1</w:t>
      </w:r>
      <w:r w:rsidRPr="00100F1C">
        <w:rPr>
          <w:rFonts w:ascii="Times New Roman" w:hAnsi="Times New Roman"/>
          <w:bCs/>
        </w:rPr>
        <w:t>), В1 (</w:t>
      </w:r>
      <w:r w:rsidRPr="00100F1C">
        <w:rPr>
          <w:rFonts w:ascii="Times New Roman" w:hAnsi="Times New Roman"/>
          <w:iCs/>
        </w:rPr>
        <w:t>ИД-3</w:t>
      </w:r>
      <w:r w:rsidRPr="00100F1C">
        <w:rPr>
          <w:rFonts w:ascii="Times New Roman" w:hAnsi="Times New Roman"/>
          <w:iCs/>
          <w:vertAlign w:val="subscript"/>
        </w:rPr>
        <w:t xml:space="preserve"> ОПК-1</w:t>
      </w:r>
      <w:r w:rsidRPr="00100F1C">
        <w:rPr>
          <w:rFonts w:ascii="Times New Roman" w:hAnsi="Times New Roman"/>
          <w:bCs/>
        </w:rPr>
        <w:t>). З1 (</w:t>
      </w:r>
      <w:r w:rsidRPr="00100F1C">
        <w:rPr>
          <w:rFonts w:ascii="Times New Roman" w:hAnsi="Times New Roman"/>
          <w:bCs/>
          <w:iCs/>
        </w:rPr>
        <w:t>ИД-1</w:t>
      </w:r>
      <w:r w:rsidRPr="00100F1C">
        <w:rPr>
          <w:rFonts w:ascii="Times New Roman" w:hAnsi="Times New Roman"/>
          <w:bCs/>
          <w:iCs/>
          <w:vertAlign w:val="subscript"/>
        </w:rPr>
        <w:t>ОПК-3</w:t>
      </w:r>
      <w:r w:rsidRPr="00100F1C">
        <w:rPr>
          <w:rFonts w:ascii="Times New Roman" w:hAnsi="Times New Roman"/>
          <w:bCs/>
        </w:rPr>
        <w:t>), У1 (</w:t>
      </w:r>
      <w:r w:rsidRPr="00100F1C">
        <w:rPr>
          <w:rFonts w:ascii="Times New Roman" w:hAnsi="Times New Roman"/>
          <w:iCs/>
        </w:rPr>
        <w:t>ИД-2</w:t>
      </w:r>
      <w:r w:rsidRPr="00100F1C">
        <w:rPr>
          <w:rFonts w:ascii="Times New Roman" w:hAnsi="Times New Roman"/>
          <w:iCs/>
          <w:vertAlign w:val="subscript"/>
        </w:rPr>
        <w:t xml:space="preserve"> ОПК-3</w:t>
      </w:r>
      <w:r w:rsidRPr="00100F1C">
        <w:rPr>
          <w:rFonts w:ascii="Times New Roman" w:hAnsi="Times New Roman"/>
          <w:bCs/>
        </w:rPr>
        <w:t>), В1 (</w:t>
      </w:r>
      <w:r w:rsidRPr="00100F1C">
        <w:rPr>
          <w:rFonts w:ascii="Times New Roman" w:hAnsi="Times New Roman"/>
          <w:iCs/>
        </w:rPr>
        <w:t>ИД-3</w:t>
      </w:r>
      <w:r w:rsidRPr="00100F1C">
        <w:rPr>
          <w:rFonts w:ascii="Times New Roman" w:hAnsi="Times New Roman"/>
          <w:iCs/>
          <w:vertAlign w:val="subscript"/>
        </w:rPr>
        <w:t xml:space="preserve"> ОПК-3</w:t>
      </w:r>
      <w:r w:rsidRPr="00100F1C">
        <w:rPr>
          <w:rFonts w:ascii="Times New Roman" w:hAnsi="Times New Roman"/>
          <w:bCs/>
        </w:rPr>
        <w:t>).</w:t>
      </w:r>
    </w:p>
    <w:p w:rsidR="005028FD" w:rsidRPr="00100F1C" w:rsidRDefault="005028FD" w:rsidP="005028FD">
      <w:pPr>
        <w:spacing w:after="0" w:line="240" w:lineRule="auto"/>
        <w:rPr>
          <w:rFonts w:ascii="Times New Roman" w:hAnsi="Times New Roman"/>
          <w:bCs/>
        </w:rPr>
      </w:pPr>
    </w:p>
    <w:p w:rsidR="005028FD" w:rsidRPr="00100F1C" w:rsidRDefault="005028FD" w:rsidP="005028F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028FD" w:rsidRPr="00100F1C" w:rsidRDefault="005028FD" w:rsidP="005028F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00F1C">
        <w:rPr>
          <w:rFonts w:ascii="Times New Roman" w:hAnsi="Times New Roman"/>
          <w:b/>
          <w:bCs/>
          <w:sz w:val="28"/>
          <w:szCs w:val="28"/>
        </w:rPr>
        <w:t>Задача №1</w:t>
      </w:r>
    </w:p>
    <w:p w:rsidR="005028FD" w:rsidRPr="00100F1C" w:rsidRDefault="005028FD" w:rsidP="005028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>Управление проектом производства и переработки молока. Раздел «Производственный план».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5"/>
        <w:gridCol w:w="1681"/>
        <w:gridCol w:w="3189"/>
      </w:tblGrid>
      <w:tr w:rsidR="005028FD" w:rsidRPr="00100F1C" w:rsidTr="00EA2FC0">
        <w:trPr>
          <w:cantSplit/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FD" w:rsidRPr="00100F1C" w:rsidRDefault="005028FD" w:rsidP="00EA2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Объём реализации продукции, кг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FD" w:rsidRPr="00100F1C" w:rsidRDefault="005028FD" w:rsidP="00EA2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Масло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FD" w:rsidRPr="00100F1C" w:rsidRDefault="005028FD" w:rsidP="00EA2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Сыр</w:t>
            </w:r>
          </w:p>
        </w:tc>
      </w:tr>
      <w:tr w:rsidR="005028FD" w:rsidRPr="00100F1C" w:rsidTr="00EA2FC0">
        <w:trPr>
          <w:cantSplit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FD" w:rsidRPr="00100F1C" w:rsidRDefault="005028FD" w:rsidP="00EA2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FD" w:rsidRPr="00100F1C" w:rsidRDefault="005028FD" w:rsidP="00EA2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2300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FD" w:rsidRPr="00100F1C" w:rsidRDefault="005028FD" w:rsidP="00EA2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1600</w:t>
            </w:r>
          </w:p>
        </w:tc>
      </w:tr>
      <w:tr w:rsidR="005028FD" w:rsidRPr="00100F1C" w:rsidTr="00EA2FC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FD" w:rsidRPr="00100F1C" w:rsidRDefault="005028FD" w:rsidP="00EA2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 xml:space="preserve">Цена за единицу продукции, </w:t>
            </w:r>
            <w:proofErr w:type="spellStart"/>
            <w:r w:rsidRPr="00100F1C">
              <w:rPr>
                <w:rFonts w:ascii="Times New Roman" w:hAnsi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FD" w:rsidRPr="00100F1C" w:rsidRDefault="005028FD" w:rsidP="00EA2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FD" w:rsidRPr="00100F1C" w:rsidRDefault="005028FD" w:rsidP="00EA2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</w:tr>
      <w:tr w:rsidR="005028FD" w:rsidRPr="00100F1C" w:rsidTr="00EA2FC0">
        <w:trPr>
          <w:cantSplit/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FD" w:rsidRPr="00100F1C" w:rsidRDefault="005028FD" w:rsidP="00EA2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Сырьё:</w:t>
            </w:r>
          </w:p>
          <w:p w:rsidR="005028FD" w:rsidRPr="00100F1C" w:rsidRDefault="005028FD" w:rsidP="00EA2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потребность в натуральных единицах, кг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FD" w:rsidRPr="00100F1C" w:rsidRDefault="005028FD" w:rsidP="00EA2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Молоко цельное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FD" w:rsidRPr="00100F1C" w:rsidRDefault="005028FD" w:rsidP="00EA2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Молоко обезжиренное</w:t>
            </w:r>
          </w:p>
        </w:tc>
      </w:tr>
      <w:tr w:rsidR="005028FD" w:rsidRPr="00100F1C" w:rsidTr="00EA2FC0">
        <w:trPr>
          <w:cantSplit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FD" w:rsidRPr="00100F1C" w:rsidRDefault="005028FD" w:rsidP="00EA2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FD" w:rsidRPr="00100F1C" w:rsidRDefault="005028FD" w:rsidP="00EA2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6000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FD" w:rsidRPr="00100F1C" w:rsidRDefault="005028FD" w:rsidP="00EA2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3000</w:t>
            </w:r>
          </w:p>
        </w:tc>
      </w:tr>
      <w:tr w:rsidR="005028FD" w:rsidRPr="00100F1C" w:rsidTr="00EA2FC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FD" w:rsidRPr="00100F1C" w:rsidRDefault="005028FD" w:rsidP="00EA2FC0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 xml:space="preserve">цена 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100F1C">
                <w:rPr>
                  <w:rFonts w:ascii="Times New Roman" w:hAnsi="Times New Roman"/>
                  <w:sz w:val="28"/>
                  <w:szCs w:val="28"/>
                </w:rPr>
                <w:t>1 кг</w:t>
              </w:r>
            </w:smartTag>
            <w:r w:rsidRPr="00100F1C">
              <w:rPr>
                <w:rFonts w:ascii="Times New Roman" w:hAnsi="Times New Roman"/>
                <w:sz w:val="28"/>
                <w:szCs w:val="28"/>
              </w:rPr>
              <w:t xml:space="preserve">, руб.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FD" w:rsidRPr="00100F1C" w:rsidRDefault="005028FD" w:rsidP="00EA2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FD" w:rsidRPr="00100F1C" w:rsidRDefault="005028FD" w:rsidP="00EA2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25% от стоимости цельного молока</w:t>
            </w:r>
          </w:p>
        </w:tc>
      </w:tr>
      <w:tr w:rsidR="005028FD" w:rsidRPr="00100F1C" w:rsidTr="00EA2FC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FD" w:rsidRPr="00100F1C" w:rsidRDefault="005028FD" w:rsidP="00EA2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Побочная продукция (сыворотка, обрат, пахта), кг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FD" w:rsidRPr="00100F1C" w:rsidRDefault="005028FD" w:rsidP="00EA2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</w:tr>
      <w:tr w:rsidR="005028FD" w:rsidRPr="00100F1C" w:rsidTr="00EA2FC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FD" w:rsidRPr="00100F1C" w:rsidRDefault="005028FD" w:rsidP="00EA2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Возможная цена реализации побочной продукции, руб./кг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FD" w:rsidRPr="00100F1C" w:rsidRDefault="005028FD" w:rsidP="00EA2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028FD" w:rsidRPr="00100F1C" w:rsidTr="00EA2FC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FD" w:rsidRPr="00100F1C" w:rsidRDefault="005028FD" w:rsidP="00EA2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Общие затраты на масло и сыр, тыс. руб.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8FD" w:rsidRPr="00100F1C" w:rsidRDefault="005028FD" w:rsidP="00EA2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</w:tbl>
    <w:p w:rsidR="005028FD" w:rsidRPr="00100F1C" w:rsidRDefault="005028FD" w:rsidP="005028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>Используя комбинированный способ распределения затрат рассчитайте себестоимость масла и сыра.</w:t>
      </w:r>
    </w:p>
    <w:p w:rsidR="005028FD" w:rsidRPr="00100F1C" w:rsidRDefault="005028FD" w:rsidP="00502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28FD" w:rsidRPr="00100F1C" w:rsidRDefault="005028FD" w:rsidP="005028F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00F1C">
        <w:rPr>
          <w:rFonts w:ascii="Times New Roman" w:hAnsi="Times New Roman"/>
          <w:b/>
          <w:bCs/>
          <w:sz w:val="28"/>
          <w:szCs w:val="28"/>
        </w:rPr>
        <w:t>Задача №2</w:t>
      </w:r>
    </w:p>
    <w:p w:rsidR="005028FD" w:rsidRPr="00100F1C" w:rsidRDefault="005028FD" w:rsidP="005028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 xml:space="preserve">Стадия планирования </w:t>
      </w:r>
      <w:proofErr w:type="spellStart"/>
      <w:r w:rsidRPr="00100F1C">
        <w:rPr>
          <w:rFonts w:ascii="Times New Roman" w:hAnsi="Times New Roman"/>
          <w:sz w:val="28"/>
          <w:szCs w:val="28"/>
        </w:rPr>
        <w:t>уравления</w:t>
      </w:r>
      <w:proofErr w:type="spellEnd"/>
      <w:r w:rsidRPr="00100F1C">
        <w:rPr>
          <w:rFonts w:ascii="Times New Roman" w:hAnsi="Times New Roman"/>
          <w:sz w:val="28"/>
          <w:szCs w:val="28"/>
        </w:rPr>
        <w:t xml:space="preserve"> проектом «Оценка риска».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0"/>
        <w:gridCol w:w="1620"/>
      </w:tblGrid>
      <w:tr w:rsidR="005028FD" w:rsidRPr="00100F1C" w:rsidTr="00EA2FC0">
        <w:trPr>
          <w:trHeight w:val="20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 xml:space="preserve">Условно-постоянные расходы, </w:t>
            </w:r>
            <w:proofErr w:type="spellStart"/>
            <w:proofErr w:type="gramStart"/>
            <w:r w:rsidRPr="00100F1C"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5028FD" w:rsidRPr="00100F1C" w:rsidTr="00EA2FC0">
        <w:trPr>
          <w:trHeight w:val="20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 xml:space="preserve">Переменные расходы на единицу продукции, </w:t>
            </w:r>
            <w:proofErr w:type="spellStart"/>
            <w:r w:rsidRPr="00100F1C">
              <w:rPr>
                <w:rFonts w:ascii="Times New Roman" w:hAnsi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  <w:tr w:rsidR="005028FD" w:rsidRPr="00100F1C" w:rsidTr="00EA2FC0">
        <w:trPr>
          <w:trHeight w:val="20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 xml:space="preserve">Цена единицы продукции, </w:t>
            </w:r>
            <w:proofErr w:type="spellStart"/>
            <w:r w:rsidRPr="00100F1C">
              <w:rPr>
                <w:rFonts w:ascii="Times New Roman" w:hAnsi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</w:tbl>
    <w:p w:rsidR="005028FD" w:rsidRPr="00100F1C" w:rsidRDefault="005028FD" w:rsidP="005028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 xml:space="preserve">Задание: а) определить критический объём продаж (в натуральном выражении); б) рассчитать объём продаж, обеспечивающий прибыль от реализации в размере 24 </w:t>
      </w:r>
      <w:proofErr w:type="spellStart"/>
      <w:r w:rsidRPr="00100F1C">
        <w:rPr>
          <w:rFonts w:ascii="Times New Roman" w:hAnsi="Times New Roman"/>
          <w:sz w:val="28"/>
          <w:szCs w:val="28"/>
        </w:rPr>
        <w:t>тыс.руб</w:t>
      </w:r>
      <w:proofErr w:type="spellEnd"/>
      <w:r w:rsidRPr="00100F1C">
        <w:rPr>
          <w:rFonts w:ascii="Times New Roman" w:hAnsi="Times New Roman"/>
          <w:sz w:val="28"/>
          <w:szCs w:val="28"/>
        </w:rPr>
        <w:t>.</w:t>
      </w:r>
    </w:p>
    <w:p w:rsidR="005028FD" w:rsidRPr="00100F1C" w:rsidRDefault="005028FD" w:rsidP="00502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28FD" w:rsidRPr="00100F1C" w:rsidRDefault="005028FD" w:rsidP="005028F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00F1C">
        <w:rPr>
          <w:rFonts w:ascii="Times New Roman" w:hAnsi="Times New Roman"/>
          <w:b/>
          <w:bCs/>
          <w:sz w:val="28"/>
          <w:szCs w:val="28"/>
        </w:rPr>
        <w:t>Задача №3</w:t>
      </w:r>
    </w:p>
    <w:p w:rsidR="005028FD" w:rsidRPr="00100F1C" w:rsidRDefault="005028FD" w:rsidP="005028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 xml:space="preserve">Управление проектом производства крупы. Оценка финансовых результатов проекта. Выручка от реализации крупы (без НДС) по годам проекта, </w:t>
      </w:r>
      <w:proofErr w:type="spellStart"/>
      <w:proofErr w:type="gramStart"/>
      <w:r w:rsidRPr="00100F1C">
        <w:rPr>
          <w:rFonts w:ascii="Times New Roman" w:hAnsi="Times New Roman"/>
          <w:sz w:val="28"/>
          <w:szCs w:val="28"/>
        </w:rPr>
        <w:t>тыс.руб</w:t>
      </w:r>
      <w:proofErr w:type="spellEnd"/>
      <w:proofErr w:type="gramEnd"/>
      <w:r w:rsidRPr="00100F1C">
        <w:rPr>
          <w:rFonts w:ascii="Times New Roman" w:hAnsi="Times New Roman"/>
          <w:sz w:val="28"/>
          <w:szCs w:val="28"/>
        </w:rPr>
        <w:t xml:space="preserve">: 1год-1240; 2год-1500; 3год-1780. Затраты на производство продукции, </w:t>
      </w:r>
      <w:proofErr w:type="spellStart"/>
      <w:r w:rsidRPr="00100F1C">
        <w:rPr>
          <w:rFonts w:ascii="Times New Roman" w:hAnsi="Times New Roman"/>
          <w:sz w:val="28"/>
          <w:szCs w:val="28"/>
        </w:rPr>
        <w:t>тыс.руб</w:t>
      </w:r>
      <w:proofErr w:type="spellEnd"/>
      <w:r w:rsidRPr="00100F1C">
        <w:rPr>
          <w:rFonts w:ascii="Times New Roman" w:hAnsi="Times New Roman"/>
          <w:sz w:val="28"/>
          <w:szCs w:val="28"/>
        </w:rPr>
        <w:t xml:space="preserve">.: 1год-580; 2гол-480; 3год-440 (в т.ч. оплата труда-100 </w:t>
      </w:r>
      <w:proofErr w:type="spellStart"/>
      <w:proofErr w:type="gramStart"/>
      <w:r w:rsidRPr="00100F1C">
        <w:rPr>
          <w:rFonts w:ascii="Times New Roman" w:hAnsi="Times New Roman"/>
          <w:sz w:val="28"/>
          <w:szCs w:val="28"/>
        </w:rPr>
        <w:t>тыс.руб</w:t>
      </w:r>
      <w:proofErr w:type="spellEnd"/>
      <w:proofErr w:type="gramEnd"/>
      <w:r w:rsidRPr="00100F1C">
        <w:rPr>
          <w:rFonts w:ascii="Times New Roman" w:hAnsi="Times New Roman"/>
          <w:sz w:val="28"/>
          <w:szCs w:val="28"/>
        </w:rPr>
        <w:t xml:space="preserve">, представительские расходы-10 </w:t>
      </w:r>
      <w:proofErr w:type="spellStart"/>
      <w:r w:rsidRPr="00100F1C">
        <w:rPr>
          <w:rFonts w:ascii="Times New Roman" w:hAnsi="Times New Roman"/>
          <w:sz w:val="28"/>
          <w:szCs w:val="28"/>
        </w:rPr>
        <w:t>тыс.руб</w:t>
      </w:r>
      <w:proofErr w:type="spellEnd"/>
      <w:r w:rsidRPr="00100F1C">
        <w:rPr>
          <w:rFonts w:ascii="Times New Roman" w:hAnsi="Times New Roman"/>
          <w:sz w:val="28"/>
          <w:szCs w:val="28"/>
        </w:rPr>
        <w:t xml:space="preserve">). Затраты по сбыту продукции: сертификация-5000 </w:t>
      </w:r>
      <w:proofErr w:type="spellStart"/>
      <w:r w:rsidRPr="00100F1C">
        <w:rPr>
          <w:rFonts w:ascii="Times New Roman" w:hAnsi="Times New Roman"/>
          <w:sz w:val="28"/>
          <w:szCs w:val="28"/>
        </w:rPr>
        <w:t>руб</w:t>
      </w:r>
      <w:proofErr w:type="spellEnd"/>
      <w:r w:rsidRPr="00100F1C">
        <w:rPr>
          <w:rFonts w:ascii="Times New Roman" w:hAnsi="Times New Roman"/>
          <w:sz w:val="28"/>
          <w:szCs w:val="28"/>
        </w:rPr>
        <w:t xml:space="preserve">; затраты на рекламу-20 </w:t>
      </w:r>
      <w:proofErr w:type="spellStart"/>
      <w:r w:rsidRPr="00100F1C">
        <w:rPr>
          <w:rFonts w:ascii="Times New Roman" w:hAnsi="Times New Roman"/>
          <w:sz w:val="28"/>
          <w:szCs w:val="28"/>
        </w:rPr>
        <w:t>тыс.руб</w:t>
      </w:r>
      <w:proofErr w:type="spellEnd"/>
      <w:r w:rsidRPr="00100F1C">
        <w:rPr>
          <w:rFonts w:ascii="Times New Roman" w:hAnsi="Times New Roman"/>
          <w:sz w:val="28"/>
          <w:szCs w:val="28"/>
        </w:rPr>
        <w:t>. Ставка налога на прибыль-6%. Рассчитать чистую прибыль по проекту.</w:t>
      </w:r>
    </w:p>
    <w:p w:rsidR="005028FD" w:rsidRPr="00100F1C" w:rsidRDefault="005028FD" w:rsidP="005028F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00F1C">
        <w:rPr>
          <w:rFonts w:ascii="Times New Roman" w:hAnsi="Times New Roman"/>
          <w:b/>
          <w:bCs/>
          <w:sz w:val="28"/>
          <w:szCs w:val="28"/>
        </w:rPr>
        <w:lastRenderedPageBreak/>
        <w:t>Задача №4</w:t>
      </w:r>
    </w:p>
    <w:p w:rsidR="005028FD" w:rsidRPr="00100F1C" w:rsidRDefault="005028FD" w:rsidP="005028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 xml:space="preserve">Целью проекта является получение прибыли в размере 180 </w:t>
      </w:r>
      <w:proofErr w:type="spellStart"/>
      <w:r w:rsidRPr="00100F1C">
        <w:rPr>
          <w:rFonts w:ascii="Times New Roman" w:hAnsi="Times New Roman"/>
          <w:sz w:val="28"/>
          <w:szCs w:val="28"/>
        </w:rPr>
        <w:t>тыс.руб</w:t>
      </w:r>
      <w:proofErr w:type="spellEnd"/>
      <w:r w:rsidRPr="00100F1C">
        <w:rPr>
          <w:rFonts w:ascii="Times New Roman" w:hAnsi="Times New Roman"/>
          <w:sz w:val="28"/>
          <w:szCs w:val="28"/>
        </w:rPr>
        <w:t xml:space="preserve">. Определите объём продаж, который обеспечит выполнение данного условия, если постоянные затраты-1344 </w:t>
      </w:r>
      <w:proofErr w:type="spellStart"/>
      <w:proofErr w:type="gramStart"/>
      <w:r w:rsidRPr="00100F1C">
        <w:rPr>
          <w:rFonts w:ascii="Times New Roman" w:hAnsi="Times New Roman"/>
          <w:sz w:val="28"/>
          <w:szCs w:val="28"/>
        </w:rPr>
        <w:t>тыс.руб</w:t>
      </w:r>
      <w:proofErr w:type="spellEnd"/>
      <w:proofErr w:type="gramEnd"/>
      <w:r w:rsidRPr="00100F1C">
        <w:rPr>
          <w:rFonts w:ascii="Times New Roman" w:hAnsi="Times New Roman"/>
          <w:sz w:val="28"/>
          <w:szCs w:val="28"/>
        </w:rPr>
        <w:t xml:space="preserve">, переменные затраты на единицу продукции-168 </w:t>
      </w:r>
      <w:proofErr w:type="spellStart"/>
      <w:r w:rsidRPr="00100F1C">
        <w:rPr>
          <w:rFonts w:ascii="Times New Roman" w:hAnsi="Times New Roman"/>
          <w:sz w:val="28"/>
          <w:szCs w:val="28"/>
        </w:rPr>
        <w:t>руб</w:t>
      </w:r>
      <w:proofErr w:type="spellEnd"/>
      <w:r w:rsidRPr="00100F1C">
        <w:rPr>
          <w:rFonts w:ascii="Times New Roman" w:hAnsi="Times New Roman"/>
          <w:sz w:val="28"/>
          <w:szCs w:val="28"/>
        </w:rPr>
        <w:t xml:space="preserve">, цена реализации продукции-300 руб. </w:t>
      </w:r>
    </w:p>
    <w:p w:rsidR="005028FD" w:rsidRPr="00100F1C" w:rsidRDefault="005028FD" w:rsidP="005028F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5028FD" w:rsidRPr="00100F1C" w:rsidRDefault="005028FD" w:rsidP="005028F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00F1C">
        <w:rPr>
          <w:rFonts w:ascii="Times New Roman" w:hAnsi="Times New Roman"/>
          <w:b/>
          <w:bCs/>
          <w:sz w:val="28"/>
          <w:szCs w:val="28"/>
        </w:rPr>
        <w:t>Задача №5</w:t>
      </w:r>
    </w:p>
    <w:p w:rsidR="005028FD" w:rsidRPr="00100F1C" w:rsidRDefault="005028FD" w:rsidP="005028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>Финансовый план проекта.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4"/>
        <w:gridCol w:w="821"/>
        <w:gridCol w:w="821"/>
        <w:gridCol w:w="821"/>
      </w:tblGrid>
      <w:tr w:rsidR="005028FD" w:rsidRPr="00100F1C" w:rsidTr="00EA2FC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1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2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3 год</w:t>
            </w:r>
          </w:p>
        </w:tc>
      </w:tr>
      <w:tr w:rsidR="005028FD" w:rsidRPr="00100F1C" w:rsidTr="00EA2FC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 xml:space="preserve">Выручка от реализации </w:t>
            </w:r>
            <w:proofErr w:type="gramStart"/>
            <w:r w:rsidRPr="00100F1C">
              <w:rPr>
                <w:rFonts w:ascii="Times New Roman" w:hAnsi="Times New Roman"/>
                <w:sz w:val="28"/>
                <w:szCs w:val="28"/>
              </w:rPr>
              <w:t>продукции(</w:t>
            </w:r>
            <w:proofErr w:type="gramEnd"/>
            <w:r w:rsidRPr="00100F1C">
              <w:rPr>
                <w:rFonts w:ascii="Times New Roman" w:hAnsi="Times New Roman"/>
                <w:sz w:val="28"/>
                <w:szCs w:val="28"/>
              </w:rPr>
              <w:t>без НДС), 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4240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5100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5930</w:t>
            </w:r>
          </w:p>
        </w:tc>
      </w:tr>
      <w:tr w:rsidR="005028FD" w:rsidRPr="00100F1C" w:rsidTr="00EA2FC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 xml:space="preserve">Производственная </w:t>
            </w:r>
            <w:proofErr w:type="gramStart"/>
            <w:r w:rsidRPr="00100F1C">
              <w:rPr>
                <w:rFonts w:ascii="Times New Roman" w:hAnsi="Times New Roman"/>
                <w:sz w:val="28"/>
                <w:szCs w:val="28"/>
              </w:rPr>
              <w:t>себестоимость(</w:t>
            </w:r>
            <w:proofErr w:type="gramEnd"/>
            <w:r w:rsidRPr="00100F1C">
              <w:rPr>
                <w:rFonts w:ascii="Times New Roman" w:hAnsi="Times New Roman"/>
                <w:sz w:val="28"/>
                <w:szCs w:val="28"/>
              </w:rPr>
              <w:t>без НДС), 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1670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1750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1820</w:t>
            </w:r>
          </w:p>
        </w:tc>
      </w:tr>
      <w:tr w:rsidR="005028FD" w:rsidRPr="00100F1C" w:rsidTr="00EA2FC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в т.ч. амортизационные отчисления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</w:tr>
      <w:tr w:rsidR="005028FD" w:rsidRPr="00100F1C" w:rsidTr="00EA2FC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Затраты по сбыту продукции, 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190</w:t>
            </w:r>
          </w:p>
        </w:tc>
      </w:tr>
      <w:tr w:rsidR="005028FD" w:rsidRPr="00100F1C" w:rsidTr="00EA2FC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в т.ч. затраты на рекламу: выставки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5028FD" w:rsidRPr="00100F1C" w:rsidTr="00EA2FC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 xml:space="preserve">печатная реклама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5028FD" w:rsidRPr="00100F1C" w:rsidTr="00EA2FC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призы (в рамках рекламной кампании)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5028FD" w:rsidRPr="00100F1C" w:rsidTr="00EA2FC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 xml:space="preserve">Оборотный капитал, </w:t>
            </w:r>
            <w:proofErr w:type="spellStart"/>
            <w:r w:rsidRPr="00100F1C"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r w:rsidRPr="00100F1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270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340</w:t>
            </w:r>
          </w:p>
        </w:tc>
      </w:tr>
    </w:tbl>
    <w:p w:rsidR="005028FD" w:rsidRPr="00100F1C" w:rsidRDefault="005028FD" w:rsidP="005028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>Определить:</w:t>
      </w:r>
    </w:p>
    <w:p w:rsidR="005028FD" w:rsidRPr="00100F1C" w:rsidRDefault="005028FD" w:rsidP="005028F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>а) накопленную денежную наличность по годам проекта;</w:t>
      </w:r>
    </w:p>
    <w:p w:rsidR="005028FD" w:rsidRPr="00100F1C" w:rsidRDefault="005028FD" w:rsidP="005028F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>б) чистую прибыль по годам проекта.</w:t>
      </w:r>
    </w:p>
    <w:p w:rsidR="005028FD" w:rsidRPr="00100F1C" w:rsidRDefault="005028FD" w:rsidP="005028F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5028FD" w:rsidRPr="00100F1C" w:rsidRDefault="005028FD" w:rsidP="005028F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00F1C">
        <w:rPr>
          <w:rFonts w:ascii="Times New Roman" w:hAnsi="Times New Roman"/>
          <w:b/>
          <w:bCs/>
          <w:sz w:val="28"/>
          <w:szCs w:val="28"/>
        </w:rPr>
        <w:t>Задача №6</w:t>
      </w:r>
    </w:p>
    <w:p w:rsidR="005028FD" w:rsidRPr="00100F1C" w:rsidRDefault="005028FD" w:rsidP="005028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>Необходимо сравнить два альтернативных проекта по показателям ЧДС (чистая дисконтирования стоимость), ИД (индекс доходности) при следующих условиях.</w:t>
      </w:r>
    </w:p>
    <w:p w:rsidR="005028FD" w:rsidRPr="00100F1C" w:rsidRDefault="005028FD" w:rsidP="005028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 xml:space="preserve">Накопленная денежная наличность по годам проекта, тыс. </w:t>
      </w:r>
      <w:proofErr w:type="spellStart"/>
      <w:r w:rsidRPr="00100F1C">
        <w:rPr>
          <w:rFonts w:ascii="Times New Roman" w:hAnsi="Times New Roman"/>
          <w:sz w:val="28"/>
          <w:szCs w:val="28"/>
        </w:rPr>
        <w:t>руб</w:t>
      </w:r>
      <w:proofErr w:type="spellEnd"/>
      <w:r w:rsidRPr="00100F1C">
        <w:rPr>
          <w:rFonts w:ascii="Times New Roman" w:hAnsi="Times New Roman"/>
          <w:sz w:val="28"/>
          <w:szCs w:val="28"/>
        </w:rPr>
        <w:t>:</w:t>
      </w:r>
    </w:p>
    <w:p w:rsidR="005028FD" w:rsidRPr="00100F1C" w:rsidRDefault="005028FD" w:rsidP="005028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>Вариант А- 2000; 700; 700</w:t>
      </w:r>
    </w:p>
    <w:p w:rsidR="005028FD" w:rsidRPr="00100F1C" w:rsidRDefault="005028FD" w:rsidP="005028FD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100F1C">
        <w:rPr>
          <w:rFonts w:ascii="Times New Roman" w:hAnsi="Times New Roman"/>
          <w:sz w:val="28"/>
          <w:szCs w:val="28"/>
        </w:rPr>
        <w:t>Вариант Б</w:t>
      </w:r>
      <w:proofErr w:type="gramEnd"/>
      <w:r w:rsidRPr="00100F1C">
        <w:rPr>
          <w:rFonts w:ascii="Times New Roman" w:hAnsi="Times New Roman"/>
          <w:sz w:val="28"/>
          <w:szCs w:val="28"/>
        </w:rPr>
        <w:t>- 2500; 250; 500.</w:t>
      </w:r>
    </w:p>
    <w:p w:rsidR="005028FD" w:rsidRPr="00100F1C" w:rsidRDefault="005028FD" w:rsidP="005028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 xml:space="preserve">Первоначальные кап. вложения тыс. </w:t>
      </w:r>
      <w:proofErr w:type="spellStart"/>
      <w:r w:rsidRPr="00100F1C">
        <w:rPr>
          <w:rFonts w:ascii="Times New Roman" w:hAnsi="Times New Roman"/>
          <w:sz w:val="28"/>
          <w:szCs w:val="28"/>
        </w:rPr>
        <w:t>руб</w:t>
      </w:r>
      <w:proofErr w:type="spellEnd"/>
      <w:r w:rsidRPr="00100F1C">
        <w:rPr>
          <w:rFonts w:ascii="Times New Roman" w:hAnsi="Times New Roman"/>
          <w:sz w:val="28"/>
          <w:szCs w:val="28"/>
        </w:rPr>
        <w:t>:</w:t>
      </w:r>
    </w:p>
    <w:p w:rsidR="005028FD" w:rsidRPr="00100F1C" w:rsidRDefault="005028FD" w:rsidP="005028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>Вариант А- 600</w:t>
      </w:r>
    </w:p>
    <w:p w:rsidR="005028FD" w:rsidRPr="00100F1C" w:rsidRDefault="005028FD" w:rsidP="005028FD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100F1C">
        <w:rPr>
          <w:rFonts w:ascii="Times New Roman" w:hAnsi="Times New Roman"/>
          <w:sz w:val="28"/>
          <w:szCs w:val="28"/>
        </w:rPr>
        <w:t>Вариант Б</w:t>
      </w:r>
      <w:proofErr w:type="gramEnd"/>
      <w:r w:rsidRPr="00100F1C">
        <w:rPr>
          <w:rFonts w:ascii="Times New Roman" w:hAnsi="Times New Roman"/>
          <w:sz w:val="28"/>
          <w:szCs w:val="28"/>
        </w:rPr>
        <w:t>- 400</w:t>
      </w:r>
    </w:p>
    <w:p w:rsidR="005028FD" w:rsidRPr="00100F1C" w:rsidRDefault="005028FD" w:rsidP="005028F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5028FD" w:rsidRPr="00100F1C" w:rsidRDefault="005028FD" w:rsidP="005028F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00F1C">
        <w:rPr>
          <w:rFonts w:ascii="Times New Roman" w:hAnsi="Times New Roman"/>
          <w:b/>
          <w:bCs/>
          <w:sz w:val="28"/>
          <w:szCs w:val="28"/>
        </w:rPr>
        <w:t>Задача №7</w:t>
      </w:r>
    </w:p>
    <w:p w:rsidR="005028FD" w:rsidRPr="00100F1C" w:rsidRDefault="005028FD" w:rsidP="005028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 xml:space="preserve">Финансовый </w:t>
      </w:r>
      <w:proofErr w:type="gramStart"/>
      <w:r w:rsidRPr="00100F1C">
        <w:rPr>
          <w:rFonts w:ascii="Times New Roman" w:hAnsi="Times New Roman"/>
          <w:sz w:val="28"/>
          <w:szCs w:val="28"/>
        </w:rPr>
        <w:t>план  проекта</w:t>
      </w:r>
      <w:proofErr w:type="gramEnd"/>
      <w:r w:rsidRPr="00100F1C">
        <w:rPr>
          <w:rFonts w:ascii="Times New Roman" w:hAnsi="Times New Roman"/>
          <w:sz w:val="28"/>
          <w:szCs w:val="28"/>
        </w:rPr>
        <w:t>.</w:t>
      </w:r>
    </w:p>
    <w:p w:rsidR="005028FD" w:rsidRPr="00100F1C" w:rsidRDefault="005028FD" w:rsidP="005028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 xml:space="preserve">Величина требуемых инвестиций- 18 млн. </w:t>
      </w:r>
      <w:proofErr w:type="spellStart"/>
      <w:r w:rsidRPr="00100F1C">
        <w:rPr>
          <w:rFonts w:ascii="Times New Roman" w:hAnsi="Times New Roman"/>
          <w:sz w:val="28"/>
          <w:szCs w:val="28"/>
        </w:rPr>
        <w:t>руб</w:t>
      </w:r>
      <w:proofErr w:type="spellEnd"/>
      <w:r w:rsidRPr="00100F1C">
        <w:rPr>
          <w:rFonts w:ascii="Times New Roman" w:hAnsi="Times New Roman"/>
          <w:sz w:val="28"/>
          <w:szCs w:val="28"/>
        </w:rPr>
        <w:t xml:space="preserve">, предполагаемая прибыль: 1год- 8 млн. </w:t>
      </w:r>
      <w:proofErr w:type="spellStart"/>
      <w:r w:rsidRPr="00100F1C">
        <w:rPr>
          <w:rFonts w:ascii="Times New Roman" w:hAnsi="Times New Roman"/>
          <w:sz w:val="28"/>
          <w:szCs w:val="28"/>
        </w:rPr>
        <w:t>руб</w:t>
      </w:r>
      <w:proofErr w:type="spellEnd"/>
      <w:r w:rsidRPr="00100F1C">
        <w:rPr>
          <w:rFonts w:ascii="Times New Roman" w:hAnsi="Times New Roman"/>
          <w:sz w:val="28"/>
          <w:szCs w:val="28"/>
        </w:rPr>
        <w:t xml:space="preserve">; 2год- 10 млн. </w:t>
      </w:r>
      <w:proofErr w:type="spellStart"/>
      <w:r w:rsidRPr="00100F1C">
        <w:rPr>
          <w:rFonts w:ascii="Times New Roman" w:hAnsi="Times New Roman"/>
          <w:sz w:val="28"/>
          <w:szCs w:val="28"/>
        </w:rPr>
        <w:t>руб</w:t>
      </w:r>
      <w:proofErr w:type="spellEnd"/>
      <w:r w:rsidRPr="00100F1C">
        <w:rPr>
          <w:rFonts w:ascii="Times New Roman" w:hAnsi="Times New Roman"/>
          <w:sz w:val="28"/>
          <w:szCs w:val="28"/>
        </w:rPr>
        <w:t xml:space="preserve">; 3год- 10 </w:t>
      </w:r>
      <w:proofErr w:type="spellStart"/>
      <w:r w:rsidRPr="00100F1C">
        <w:rPr>
          <w:rFonts w:ascii="Times New Roman" w:hAnsi="Times New Roman"/>
          <w:sz w:val="28"/>
          <w:szCs w:val="28"/>
        </w:rPr>
        <w:t>млн.руб</w:t>
      </w:r>
      <w:proofErr w:type="spellEnd"/>
      <w:r w:rsidRPr="00100F1C">
        <w:rPr>
          <w:rFonts w:ascii="Times New Roman" w:hAnsi="Times New Roman"/>
          <w:sz w:val="28"/>
          <w:szCs w:val="28"/>
        </w:rPr>
        <w:t>. Определить целесообразность реализации проекта, если цена капитала- 10%.</w:t>
      </w:r>
    </w:p>
    <w:p w:rsidR="005028FD" w:rsidRPr="00100F1C" w:rsidRDefault="005028FD" w:rsidP="005028F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5028FD" w:rsidRPr="00100F1C" w:rsidRDefault="005028FD" w:rsidP="005028F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5028FD" w:rsidRPr="00100F1C" w:rsidRDefault="005028FD" w:rsidP="005028F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5028FD" w:rsidRPr="00100F1C" w:rsidRDefault="005028FD" w:rsidP="005028F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5028FD" w:rsidRPr="00100F1C" w:rsidRDefault="005028FD" w:rsidP="005028F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5028FD" w:rsidRPr="00100F1C" w:rsidRDefault="005028FD" w:rsidP="005028F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5028FD" w:rsidRPr="00100F1C" w:rsidRDefault="005028FD" w:rsidP="005028F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00F1C">
        <w:rPr>
          <w:rFonts w:ascii="Times New Roman" w:hAnsi="Times New Roman"/>
          <w:b/>
          <w:bCs/>
          <w:sz w:val="28"/>
          <w:szCs w:val="28"/>
        </w:rPr>
        <w:t>Задача №8</w:t>
      </w:r>
    </w:p>
    <w:p w:rsidR="005028FD" w:rsidRPr="00100F1C" w:rsidRDefault="005028FD" w:rsidP="005028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 xml:space="preserve">Стадия процесса планирования управления проектом «Оценка риска». Определить критический объём продаж и запас финансовой прочности проекта при следующих условиях: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3420"/>
        <w:gridCol w:w="3600"/>
      </w:tblGrid>
      <w:tr w:rsidR="005028FD" w:rsidRPr="00100F1C" w:rsidTr="00EA2FC0">
        <w:trPr>
          <w:trHeight w:val="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Вид продукции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 xml:space="preserve">Переменные затраты, </w:t>
            </w:r>
            <w:proofErr w:type="spellStart"/>
            <w:r w:rsidRPr="00100F1C">
              <w:rPr>
                <w:rFonts w:ascii="Times New Roman" w:hAnsi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Объём продаж, шт.</w:t>
            </w:r>
          </w:p>
        </w:tc>
      </w:tr>
      <w:tr w:rsidR="005028FD" w:rsidRPr="00100F1C" w:rsidTr="00EA2FC0">
        <w:trPr>
          <w:trHeight w:val="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2400</w:t>
            </w:r>
          </w:p>
        </w:tc>
      </w:tr>
      <w:tr w:rsidR="005028FD" w:rsidRPr="00100F1C" w:rsidTr="00EA2FC0">
        <w:trPr>
          <w:trHeight w:val="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4800</w:t>
            </w:r>
          </w:p>
        </w:tc>
      </w:tr>
      <w:tr w:rsidR="005028FD" w:rsidRPr="00100F1C" w:rsidTr="00EA2FC0">
        <w:trPr>
          <w:trHeight w:val="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173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7200</w:t>
            </w:r>
          </w:p>
        </w:tc>
      </w:tr>
    </w:tbl>
    <w:p w:rsidR="005028FD" w:rsidRPr="00100F1C" w:rsidRDefault="005028FD" w:rsidP="005028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 xml:space="preserve">Общий объём продаж- 3360 тыс. </w:t>
      </w:r>
      <w:proofErr w:type="spellStart"/>
      <w:r w:rsidRPr="00100F1C">
        <w:rPr>
          <w:rFonts w:ascii="Times New Roman" w:hAnsi="Times New Roman"/>
          <w:sz w:val="28"/>
          <w:szCs w:val="28"/>
        </w:rPr>
        <w:t>руб</w:t>
      </w:r>
      <w:proofErr w:type="spellEnd"/>
      <w:r w:rsidRPr="00100F1C">
        <w:rPr>
          <w:rFonts w:ascii="Times New Roman" w:hAnsi="Times New Roman"/>
          <w:sz w:val="28"/>
          <w:szCs w:val="28"/>
        </w:rPr>
        <w:t xml:space="preserve">, постоянные затраты- 1075 </w:t>
      </w:r>
      <w:proofErr w:type="spellStart"/>
      <w:r w:rsidRPr="00100F1C">
        <w:rPr>
          <w:rFonts w:ascii="Times New Roman" w:hAnsi="Times New Roman"/>
          <w:sz w:val="28"/>
          <w:szCs w:val="28"/>
        </w:rPr>
        <w:t>тыс.руб</w:t>
      </w:r>
      <w:proofErr w:type="spellEnd"/>
      <w:r w:rsidRPr="00100F1C">
        <w:rPr>
          <w:rFonts w:ascii="Times New Roman" w:hAnsi="Times New Roman"/>
          <w:sz w:val="28"/>
          <w:szCs w:val="28"/>
        </w:rPr>
        <w:t>.</w:t>
      </w:r>
    </w:p>
    <w:p w:rsidR="005028FD" w:rsidRPr="00100F1C" w:rsidRDefault="005028FD" w:rsidP="005028F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5028FD" w:rsidRPr="00100F1C" w:rsidRDefault="005028FD" w:rsidP="005028F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00F1C">
        <w:rPr>
          <w:rFonts w:ascii="Times New Roman" w:hAnsi="Times New Roman"/>
          <w:b/>
          <w:bCs/>
          <w:sz w:val="28"/>
          <w:szCs w:val="28"/>
        </w:rPr>
        <w:t>Задача №9</w:t>
      </w:r>
    </w:p>
    <w:p w:rsidR="005028FD" w:rsidRPr="00100F1C" w:rsidRDefault="005028FD" w:rsidP="005028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 xml:space="preserve">Оцените целесообразность реализации проекта по значениям интегральных показателей эффективности при следующих условиях: накопленная денежная наличность, тыс. </w:t>
      </w:r>
      <w:proofErr w:type="spellStart"/>
      <w:r w:rsidRPr="00100F1C">
        <w:rPr>
          <w:rFonts w:ascii="Times New Roman" w:hAnsi="Times New Roman"/>
          <w:sz w:val="28"/>
          <w:szCs w:val="28"/>
        </w:rPr>
        <w:t>руб</w:t>
      </w:r>
      <w:proofErr w:type="spellEnd"/>
      <w:r w:rsidRPr="00100F1C">
        <w:rPr>
          <w:rFonts w:ascii="Times New Roman" w:hAnsi="Times New Roman"/>
          <w:sz w:val="28"/>
          <w:szCs w:val="28"/>
        </w:rPr>
        <w:t xml:space="preserve">, 1год- 2000, 2год- 700, 3год- 1400, 4год- 2000. Размер инвестиций- 3000 </w:t>
      </w:r>
      <w:proofErr w:type="spellStart"/>
      <w:r w:rsidRPr="00100F1C">
        <w:rPr>
          <w:rFonts w:ascii="Times New Roman" w:hAnsi="Times New Roman"/>
          <w:sz w:val="28"/>
          <w:szCs w:val="28"/>
        </w:rPr>
        <w:t>тыс.руб</w:t>
      </w:r>
      <w:proofErr w:type="spellEnd"/>
      <w:r w:rsidRPr="00100F1C">
        <w:rPr>
          <w:rFonts w:ascii="Times New Roman" w:hAnsi="Times New Roman"/>
          <w:sz w:val="28"/>
          <w:szCs w:val="28"/>
        </w:rPr>
        <w:t>.</w:t>
      </w:r>
    </w:p>
    <w:p w:rsidR="005028FD" w:rsidRPr="00100F1C" w:rsidRDefault="005028FD" w:rsidP="00502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28FD" w:rsidRPr="00100F1C" w:rsidRDefault="005028FD" w:rsidP="005028F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00F1C">
        <w:rPr>
          <w:rFonts w:ascii="Times New Roman" w:hAnsi="Times New Roman"/>
          <w:b/>
          <w:bCs/>
          <w:sz w:val="28"/>
          <w:szCs w:val="28"/>
        </w:rPr>
        <w:t>Задача №10</w:t>
      </w:r>
    </w:p>
    <w:p w:rsidR="005028FD" w:rsidRPr="00100F1C" w:rsidRDefault="005028FD" w:rsidP="005028F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>Стадия процесса планирования управления проектом «Оценка риска».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0"/>
        <w:gridCol w:w="3060"/>
      </w:tblGrid>
      <w:tr w:rsidR="005028FD" w:rsidRPr="00100F1C" w:rsidTr="00EA2FC0">
        <w:trPr>
          <w:trHeight w:val="20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Объём производства продукции, шт.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</w:tr>
      <w:tr w:rsidR="005028FD" w:rsidRPr="00100F1C" w:rsidTr="00EA2FC0">
        <w:trPr>
          <w:trHeight w:val="20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Цена реализации, руб.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5028FD" w:rsidRPr="00100F1C" w:rsidTr="00EA2FC0">
        <w:trPr>
          <w:trHeight w:val="20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Постоянные затраты, тыс. руб.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5028FD" w:rsidRPr="00100F1C" w:rsidTr="00EA2FC0">
        <w:trPr>
          <w:trHeight w:val="20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Переменные затраты всего, тыс. руб.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</w:tr>
      <w:tr w:rsidR="005028FD" w:rsidRPr="00100F1C" w:rsidTr="00EA2FC0">
        <w:trPr>
          <w:trHeight w:val="20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на единицу продукции, руб.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</w:tr>
    </w:tbl>
    <w:p w:rsidR="005028FD" w:rsidRPr="00100F1C" w:rsidRDefault="005028FD" w:rsidP="005028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>Определить запас финансовой прочности и критический объём продаж в натуральном и стоимостном выражении.</w:t>
      </w:r>
    </w:p>
    <w:p w:rsidR="005028FD" w:rsidRPr="00100F1C" w:rsidRDefault="005028FD" w:rsidP="00502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28FD" w:rsidRPr="00100F1C" w:rsidRDefault="005028FD" w:rsidP="005028F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00F1C">
        <w:rPr>
          <w:rFonts w:ascii="Times New Roman" w:hAnsi="Times New Roman"/>
          <w:b/>
          <w:bCs/>
          <w:sz w:val="28"/>
          <w:szCs w:val="28"/>
        </w:rPr>
        <w:t>Задача №11</w:t>
      </w:r>
    </w:p>
    <w:p w:rsidR="005028FD" w:rsidRPr="00100F1C" w:rsidRDefault="005028FD" w:rsidP="005028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 xml:space="preserve">Целью проекта является получение прибыли в размере 120 </w:t>
      </w:r>
      <w:proofErr w:type="spellStart"/>
      <w:r w:rsidRPr="00100F1C">
        <w:rPr>
          <w:rFonts w:ascii="Times New Roman" w:hAnsi="Times New Roman"/>
          <w:sz w:val="28"/>
          <w:szCs w:val="28"/>
        </w:rPr>
        <w:t>тыс.руб</w:t>
      </w:r>
      <w:proofErr w:type="spellEnd"/>
      <w:r w:rsidRPr="00100F1C">
        <w:rPr>
          <w:rFonts w:ascii="Times New Roman" w:hAnsi="Times New Roman"/>
          <w:sz w:val="28"/>
          <w:szCs w:val="28"/>
        </w:rPr>
        <w:t xml:space="preserve">. Определите объём продаж, который обеспечит выполнение данного условия, если постоянные затраты- 896 тыс. </w:t>
      </w:r>
      <w:proofErr w:type="spellStart"/>
      <w:r w:rsidRPr="00100F1C">
        <w:rPr>
          <w:rFonts w:ascii="Times New Roman" w:hAnsi="Times New Roman"/>
          <w:sz w:val="28"/>
          <w:szCs w:val="28"/>
        </w:rPr>
        <w:t>руб</w:t>
      </w:r>
      <w:proofErr w:type="spellEnd"/>
      <w:r w:rsidRPr="00100F1C">
        <w:rPr>
          <w:rFonts w:ascii="Times New Roman" w:hAnsi="Times New Roman"/>
          <w:sz w:val="28"/>
          <w:szCs w:val="28"/>
        </w:rPr>
        <w:t xml:space="preserve">, переменные затраты на единицу продукции- 112 </w:t>
      </w:r>
      <w:proofErr w:type="spellStart"/>
      <w:r w:rsidRPr="00100F1C">
        <w:rPr>
          <w:rFonts w:ascii="Times New Roman" w:hAnsi="Times New Roman"/>
          <w:sz w:val="28"/>
          <w:szCs w:val="28"/>
        </w:rPr>
        <w:t>руб</w:t>
      </w:r>
      <w:proofErr w:type="spellEnd"/>
      <w:r w:rsidRPr="00100F1C">
        <w:rPr>
          <w:rFonts w:ascii="Times New Roman" w:hAnsi="Times New Roman"/>
          <w:sz w:val="28"/>
          <w:szCs w:val="28"/>
        </w:rPr>
        <w:t xml:space="preserve">, цена реализации продукции- 233 руб. </w:t>
      </w:r>
    </w:p>
    <w:p w:rsidR="005028FD" w:rsidRPr="00100F1C" w:rsidRDefault="005028FD" w:rsidP="00502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28FD" w:rsidRPr="00100F1C" w:rsidRDefault="005028FD" w:rsidP="005028F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00F1C">
        <w:rPr>
          <w:rFonts w:ascii="Times New Roman" w:hAnsi="Times New Roman"/>
          <w:b/>
          <w:bCs/>
          <w:sz w:val="28"/>
          <w:szCs w:val="28"/>
        </w:rPr>
        <w:t>Задача №12</w:t>
      </w:r>
    </w:p>
    <w:p w:rsidR="005028FD" w:rsidRPr="00100F1C" w:rsidRDefault="005028FD" w:rsidP="005028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 xml:space="preserve">Управление проектом производства мяса.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0"/>
        <w:gridCol w:w="1260"/>
        <w:gridCol w:w="1440"/>
      </w:tblGrid>
      <w:tr w:rsidR="005028FD" w:rsidRPr="00100F1C" w:rsidTr="00EA2FC0">
        <w:trPr>
          <w:trHeight w:val="20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Чистое мясо, кг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Свинина 3000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Говядина 2000</w:t>
            </w:r>
          </w:p>
        </w:tc>
      </w:tr>
      <w:tr w:rsidR="005028FD" w:rsidRPr="00100F1C" w:rsidTr="00EA2FC0">
        <w:trPr>
          <w:trHeight w:val="20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Цена реализации,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</w:tr>
      <w:tr w:rsidR="005028FD" w:rsidRPr="00100F1C" w:rsidTr="00EA2FC0">
        <w:trPr>
          <w:trHeight w:val="20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 xml:space="preserve">Затраты по содержанию </w:t>
            </w:r>
            <w:proofErr w:type="spellStart"/>
            <w:r w:rsidRPr="00100F1C">
              <w:rPr>
                <w:rFonts w:ascii="Times New Roman" w:hAnsi="Times New Roman"/>
                <w:sz w:val="28"/>
                <w:szCs w:val="28"/>
              </w:rPr>
              <w:t>скотоубойных</w:t>
            </w:r>
            <w:proofErr w:type="spellEnd"/>
            <w:r w:rsidRPr="00100F1C">
              <w:rPr>
                <w:rFonts w:ascii="Times New Roman" w:hAnsi="Times New Roman"/>
                <w:sz w:val="28"/>
                <w:szCs w:val="28"/>
              </w:rPr>
              <w:t xml:space="preserve"> площадок (включая стоимость забитого поголовья), тыс. руб.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5028FD" w:rsidRPr="00100F1C" w:rsidTr="00EA2FC0">
        <w:trPr>
          <w:trHeight w:val="20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Стоимость субпродуктов и др. побочной продукции, тыс. руб.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</w:tbl>
    <w:p w:rsidR="005028FD" w:rsidRPr="00100F1C" w:rsidRDefault="005028FD" w:rsidP="005028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lastRenderedPageBreak/>
        <w:t>Задание: а) рассчитать себестоимость свинины и говядины используя комбинированный способ распределения затрат по видам продукции; б) определить норму прибыли в цене реализации продукции, НДС-10%.</w:t>
      </w:r>
    </w:p>
    <w:p w:rsidR="005028FD" w:rsidRPr="00100F1C" w:rsidRDefault="005028FD" w:rsidP="00502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28FD" w:rsidRPr="00100F1C" w:rsidRDefault="005028FD" w:rsidP="005028F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00F1C">
        <w:rPr>
          <w:rFonts w:ascii="Times New Roman" w:hAnsi="Times New Roman"/>
          <w:b/>
          <w:bCs/>
          <w:sz w:val="28"/>
          <w:szCs w:val="28"/>
        </w:rPr>
        <w:t>Задача №13</w:t>
      </w:r>
    </w:p>
    <w:p w:rsidR="005028FD" w:rsidRPr="00100F1C" w:rsidRDefault="005028FD" w:rsidP="005028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 xml:space="preserve">Управление проектом. Процесс планирования. При расчёте коммерческой себестоимости продукции учтены следующие затраты: регистрационный сбор- 1200 </w:t>
      </w:r>
      <w:proofErr w:type="spellStart"/>
      <w:r w:rsidRPr="00100F1C">
        <w:rPr>
          <w:rFonts w:ascii="Times New Roman" w:hAnsi="Times New Roman"/>
          <w:sz w:val="28"/>
          <w:szCs w:val="28"/>
        </w:rPr>
        <w:t>руб</w:t>
      </w:r>
      <w:proofErr w:type="spellEnd"/>
      <w:r w:rsidRPr="00100F1C">
        <w:rPr>
          <w:rFonts w:ascii="Times New Roman" w:hAnsi="Times New Roman"/>
          <w:sz w:val="28"/>
          <w:szCs w:val="28"/>
        </w:rPr>
        <w:t xml:space="preserve">, сертификация- 5000 </w:t>
      </w:r>
      <w:proofErr w:type="spellStart"/>
      <w:r w:rsidRPr="00100F1C">
        <w:rPr>
          <w:rFonts w:ascii="Times New Roman" w:hAnsi="Times New Roman"/>
          <w:sz w:val="28"/>
          <w:szCs w:val="28"/>
        </w:rPr>
        <w:t>руб</w:t>
      </w:r>
      <w:proofErr w:type="spellEnd"/>
      <w:r w:rsidRPr="00100F1C">
        <w:rPr>
          <w:rFonts w:ascii="Times New Roman" w:hAnsi="Times New Roman"/>
          <w:sz w:val="28"/>
          <w:szCs w:val="28"/>
        </w:rPr>
        <w:t xml:space="preserve">, лицензирование- 1300 </w:t>
      </w:r>
      <w:proofErr w:type="spellStart"/>
      <w:r w:rsidRPr="00100F1C">
        <w:rPr>
          <w:rFonts w:ascii="Times New Roman" w:hAnsi="Times New Roman"/>
          <w:sz w:val="28"/>
          <w:szCs w:val="28"/>
        </w:rPr>
        <w:t>руб</w:t>
      </w:r>
      <w:proofErr w:type="spellEnd"/>
      <w:r w:rsidRPr="00100F1C">
        <w:rPr>
          <w:rFonts w:ascii="Times New Roman" w:hAnsi="Times New Roman"/>
          <w:sz w:val="28"/>
          <w:szCs w:val="28"/>
        </w:rPr>
        <w:t xml:space="preserve">, патент на селекционное достижение- 2600 руб. Коммерческая себестоимость (без учёта перечисленных затрат), </w:t>
      </w:r>
      <w:proofErr w:type="spellStart"/>
      <w:r w:rsidRPr="00100F1C">
        <w:rPr>
          <w:rFonts w:ascii="Times New Roman" w:hAnsi="Times New Roman"/>
          <w:sz w:val="28"/>
          <w:szCs w:val="28"/>
        </w:rPr>
        <w:t>руб</w:t>
      </w:r>
      <w:proofErr w:type="spellEnd"/>
      <w:r w:rsidRPr="00100F1C">
        <w:rPr>
          <w:rFonts w:ascii="Times New Roman" w:hAnsi="Times New Roman"/>
          <w:sz w:val="28"/>
          <w:szCs w:val="28"/>
        </w:rPr>
        <w:t>: 1год- 22600, 2год- 20500, 3год- 18750. Рассчитайте коммерческую себестоимость продукции по каждому году.</w:t>
      </w:r>
    </w:p>
    <w:p w:rsidR="005028FD" w:rsidRPr="00100F1C" w:rsidRDefault="005028FD" w:rsidP="00502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28FD" w:rsidRPr="00100F1C" w:rsidRDefault="005028FD" w:rsidP="005028F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00F1C">
        <w:rPr>
          <w:rFonts w:ascii="Times New Roman" w:hAnsi="Times New Roman"/>
          <w:b/>
          <w:bCs/>
          <w:sz w:val="28"/>
          <w:szCs w:val="28"/>
        </w:rPr>
        <w:t>Задача №14</w:t>
      </w:r>
    </w:p>
    <w:p w:rsidR="005028FD" w:rsidRPr="00100F1C" w:rsidRDefault="005028FD" w:rsidP="005028FD">
      <w:pPr>
        <w:suppressLineNumber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 xml:space="preserve">Проект, требующий инвестиций в размере 16 млн. </w:t>
      </w:r>
      <w:proofErr w:type="spellStart"/>
      <w:r w:rsidRPr="00100F1C">
        <w:rPr>
          <w:rFonts w:ascii="Times New Roman" w:hAnsi="Times New Roman"/>
          <w:sz w:val="28"/>
          <w:szCs w:val="28"/>
        </w:rPr>
        <w:t>руб</w:t>
      </w:r>
      <w:proofErr w:type="spellEnd"/>
      <w:r w:rsidRPr="00100F1C">
        <w:rPr>
          <w:rFonts w:ascii="Times New Roman" w:hAnsi="Times New Roman"/>
          <w:sz w:val="28"/>
          <w:szCs w:val="28"/>
        </w:rPr>
        <w:t xml:space="preserve">, предполагает получение денежной наличности 1год- 3 млн. </w:t>
      </w:r>
      <w:proofErr w:type="spellStart"/>
      <w:r w:rsidRPr="00100F1C">
        <w:rPr>
          <w:rFonts w:ascii="Times New Roman" w:hAnsi="Times New Roman"/>
          <w:sz w:val="28"/>
          <w:szCs w:val="28"/>
        </w:rPr>
        <w:t>руб</w:t>
      </w:r>
      <w:proofErr w:type="spellEnd"/>
      <w:r w:rsidRPr="00100F1C">
        <w:rPr>
          <w:rFonts w:ascii="Times New Roman" w:hAnsi="Times New Roman"/>
          <w:sz w:val="28"/>
          <w:szCs w:val="28"/>
        </w:rPr>
        <w:t xml:space="preserve">, 2 год- 3,5 млн. </w:t>
      </w:r>
      <w:proofErr w:type="spellStart"/>
      <w:r w:rsidRPr="00100F1C">
        <w:rPr>
          <w:rFonts w:ascii="Times New Roman" w:hAnsi="Times New Roman"/>
          <w:sz w:val="28"/>
          <w:szCs w:val="28"/>
        </w:rPr>
        <w:t>руб</w:t>
      </w:r>
      <w:proofErr w:type="spellEnd"/>
      <w:r w:rsidRPr="00100F1C">
        <w:rPr>
          <w:rFonts w:ascii="Times New Roman" w:hAnsi="Times New Roman"/>
          <w:sz w:val="28"/>
          <w:szCs w:val="28"/>
        </w:rPr>
        <w:t>, 3год- 4 млн. руб. Оцените целесообразность реализации проекта при норме дисконта- 15%.</w:t>
      </w:r>
    </w:p>
    <w:p w:rsidR="005028FD" w:rsidRPr="00100F1C" w:rsidRDefault="005028FD" w:rsidP="005028FD">
      <w:pPr>
        <w:suppressLineNumber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028FD" w:rsidRPr="00100F1C" w:rsidRDefault="005028FD" w:rsidP="005028F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00F1C">
        <w:rPr>
          <w:rFonts w:ascii="Times New Roman" w:hAnsi="Times New Roman"/>
          <w:b/>
          <w:bCs/>
          <w:sz w:val="28"/>
          <w:szCs w:val="28"/>
        </w:rPr>
        <w:t>Задача №15</w:t>
      </w:r>
    </w:p>
    <w:p w:rsidR="005028FD" w:rsidRPr="00100F1C" w:rsidRDefault="005028FD" w:rsidP="005028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 xml:space="preserve">Целью проекта является получение прибыли в размере 540 </w:t>
      </w:r>
      <w:proofErr w:type="spellStart"/>
      <w:r w:rsidRPr="00100F1C">
        <w:rPr>
          <w:rFonts w:ascii="Times New Roman" w:hAnsi="Times New Roman"/>
          <w:sz w:val="28"/>
          <w:szCs w:val="28"/>
        </w:rPr>
        <w:t>тыс.руб</w:t>
      </w:r>
      <w:proofErr w:type="spellEnd"/>
      <w:r w:rsidRPr="00100F1C">
        <w:rPr>
          <w:rFonts w:ascii="Times New Roman" w:hAnsi="Times New Roman"/>
          <w:sz w:val="28"/>
          <w:szCs w:val="28"/>
        </w:rPr>
        <w:t xml:space="preserve">. Определите объём продаж, который обеспечит выполнение данного условия, если постоянные затраты- 1654 </w:t>
      </w:r>
      <w:proofErr w:type="spellStart"/>
      <w:proofErr w:type="gramStart"/>
      <w:r w:rsidRPr="00100F1C">
        <w:rPr>
          <w:rFonts w:ascii="Times New Roman" w:hAnsi="Times New Roman"/>
          <w:sz w:val="28"/>
          <w:szCs w:val="28"/>
        </w:rPr>
        <w:t>тыс.руб</w:t>
      </w:r>
      <w:proofErr w:type="spellEnd"/>
      <w:proofErr w:type="gramEnd"/>
      <w:r w:rsidRPr="00100F1C">
        <w:rPr>
          <w:rFonts w:ascii="Times New Roman" w:hAnsi="Times New Roman"/>
          <w:sz w:val="28"/>
          <w:szCs w:val="28"/>
        </w:rPr>
        <w:t xml:space="preserve">, переменные затраты на единицу продукции- 234 </w:t>
      </w:r>
      <w:proofErr w:type="spellStart"/>
      <w:r w:rsidRPr="00100F1C">
        <w:rPr>
          <w:rFonts w:ascii="Times New Roman" w:hAnsi="Times New Roman"/>
          <w:sz w:val="28"/>
          <w:szCs w:val="28"/>
        </w:rPr>
        <w:t>руб</w:t>
      </w:r>
      <w:proofErr w:type="spellEnd"/>
      <w:r w:rsidRPr="00100F1C">
        <w:rPr>
          <w:rFonts w:ascii="Times New Roman" w:hAnsi="Times New Roman"/>
          <w:sz w:val="28"/>
          <w:szCs w:val="28"/>
        </w:rPr>
        <w:t xml:space="preserve">, цена реализации продукции- 367 руб. </w:t>
      </w:r>
    </w:p>
    <w:p w:rsidR="005028FD" w:rsidRPr="00100F1C" w:rsidRDefault="005028FD" w:rsidP="00502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28FD" w:rsidRPr="00100F1C" w:rsidRDefault="005028FD" w:rsidP="005028F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00F1C">
        <w:rPr>
          <w:rFonts w:ascii="Times New Roman" w:hAnsi="Times New Roman"/>
          <w:b/>
          <w:bCs/>
          <w:sz w:val="28"/>
          <w:szCs w:val="28"/>
        </w:rPr>
        <w:t>Задача №16</w:t>
      </w:r>
    </w:p>
    <w:p w:rsidR="005028FD" w:rsidRPr="00100F1C" w:rsidRDefault="005028FD" w:rsidP="005028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>Финансовый план проекта.</w:t>
      </w:r>
    </w:p>
    <w:p w:rsidR="005028FD" w:rsidRPr="00100F1C" w:rsidRDefault="005028FD" w:rsidP="005028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 xml:space="preserve">Величина требуемых инвестиций- 34 млн. </w:t>
      </w:r>
      <w:proofErr w:type="spellStart"/>
      <w:r w:rsidRPr="00100F1C">
        <w:rPr>
          <w:rFonts w:ascii="Times New Roman" w:hAnsi="Times New Roman"/>
          <w:sz w:val="28"/>
          <w:szCs w:val="28"/>
        </w:rPr>
        <w:t>руб</w:t>
      </w:r>
      <w:proofErr w:type="spellEnd"/>
      <w:r w:rsidRPr="00100F1C">
        <w:rPr>
          <w:rFonts w:ascii="Times New Roman" w:hAnsi="Times New Roman"/>
          <w:sz w:val="28"/>
          <w:szCs w:val="28"/>
        </w:rPr>
        <w:t xml:space="preserve">, предполагаемая прибыль: 1год- 9 млн. </w:t>
      </w:r>
      <w:proofErr w:type="spellStart"/>
      <w:r w:rsidRPr="00100F1C">
        <w:rPr>
          <w:rFonts w:ascii="Times New Roman" w:hAnsi="Times New Roman"/>
          <w:sz w:val="28"/>
          <w:szCs w:val="28"/>
        </w:rPr>
        <w:t>руб</w:t>
      </w:r>
      <w:proofErr w:type="spellEnd"/>
      <w:r w:rsidRPr="00100F1C">
        <w:rPr>
          <w:rFonts w:ascii="Times New Roman" w:hAnsi="Times New Roman"/>
          <w:sz w:val="28"/>
          <w:szCs w:val="28"/>
        </w:rPr>
        <w:t xml:space="preserve">; 2год- 8 млн. </w:t>
      </w:r>
      <w:proofErr w:type="spellStart"/>
      <w:r w:rsidRPr="00100F1C">
        <w:rPr>
          <w:rFonts w:ascii="Times New Roman" w:hAnsi="Times New Roman"/>
          <w:sz w:val="28"/>
          <w:szCs w:val="28"/>
        </w:rPr>
        <w:t>руб</w:t>
      </w:r>
      <w:proofErr w:type="spellEnd"/>
      <w:r w:rsidRPr="00100F1C">
        <w:rPr>
          <w:rFonts w:ascii="Times New Roman" w:hAnsi="Times New Roman"/>
          <w:sz w:val="28"/>
          <w:szCs w:val="28"/>
        </w:rPr>
        <w:t xml:space="preserve">; 3год- 11 </w:t>
      </w:r>
      <w:proofErr w:type="spellStart"/>
      <w:r w:rsidRPr="00100F1C">
        <w:rPr>
          <w:rFonts w:ascii="Times New Roman" w:hAnsi="Times New Roman"/>
          <w:sz w:val="28"/>
          <w:szCs w:val="28"/>
        </w:rPr>
        <w:t>млн.руб</w:t>
      </w:r>
      <w:proofErr w:type="spellEnd"/>
      <w:r w:rsidRPr="00100F1C">
        <w:rPr>
          <w:rFonts w:ascii="Times New Roman" w:hAnsi="Times New Roman"/>
          <w:sz w:val="28"/>
          <w:szCs w:val="28"/>
        </w:rPr>
        <w:t>. Определить целесообразность реализации проекта, если цена капитала- 10%.</w:t>
      </w:r>
    </w:p>
    <w:p w:rsidR="005028FD" w:rsidRPr="00100F1C" w:rsidRDefault="005028FD" w:rsidP="005028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28FD" w:rsidRPr="00100F1C" w:rsidRDefault="005028FD" w:rsidP="005028F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00F1C">
        <w:rPr>
          <w:rFonts w:ascii="Times New Roman" w:hAnsi="Times New Roman"/>
          <w:b/>
          <w:bCs/>
          <w:sz w:val="28"/>
          <w:szCs w:val="28"/>
        </w:rPr>
        <w:t>Задача №17</w:t>
      </w:r>
    </w:p>
    <w:p w:rsidR="005028FD" w:rsidRPr="00100F1C" w:rsidRDefault="005028FD" w:rsidP="005028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 xml:space="preserve">Управление проектом производства крупы. Выручка от реализации крупы (без НДС) по годам проекта, </w:t>
      </w:r>
      <w:proofErr w:type="spellStart"/>
      <w:proofErr w:type="gramStart"/>
      <w:r w:rsidRPr="00100F1C">
        <w:rPr>
          <w:rFonts w:ascii="Times New Roman" w:hAnsi="Times New Roman"/>
          <w:sz w:val="28"/>
          <w:szCs w:val="28"/>
        </w:rPr>
        <w:t>тыс.руб</w:t>
      </w:r>
      <w:proofErr w:type="spellEnd"/>
      <w:proofErr w:type="gramEnd"/>
      <w:r w:rsidRPr="00100F1C">
        <w:rPr>
          <w:rFonts w:ascii="Times New Roman" w:hAnsi="Times New Roman"/>
          <w:sz w:val="28"/>
          <w:szCs w:val="28"/>
        </w:rPr>
        <w:t xml:space="preserve">: 1год-1560; 2год-1700; 3год-1900. Затраты на производство продукции, </w:t>
      </w:r>
      <w:proofErr w:type="spellStart"/>
      <w:r w:rsidRPr="00100F1C">
        <w:rPr>
          <w:rFonts w:ascii="Times New Roman" w:hAnsi="Times New Roman"/>
          <w:sz w:val="28"/>
          <w:szCs w:val="28"/>
        </w:rPr>
        <w:t>тыс.руб</w:t>
      </w:r>
      <w:proofErr w:type="spellEnd"/>
      <w:r w:rsidRPr="00100F1C">
        <w:rPr>
          <w:rFonts w:ascii="Times New Roman" w:hAnsi="Times New Roman"/>
          <w:sz w:val="28"/>
          <w:szCs w:val="28"/>
        </w:rPr>
        <w:t xml:space="preserve">.: 1год-790; 2гол-670; 3год-590 (в т.ч. оплата труда-200 </w:t>
      </w:r>
      <w:proofErr w:type="spellStart"/>
      <w:proofErr w:type="gramStart"/>
      <w:r w:rsidRPr="00100F1C">
        <w:rPr>
          <w:rFonts w:ascii="Times New Roman" w:hAnsi="Times New Roman"/>
          <w:sz w:val="28"/>
          <w:szCs w:val="28"/>
        </w:rPr>
        <w:t>тыс.руб</w:t>
      </w:r>
      <w:proofErr w:type="spellEnd"/>
      <w:proofErr w:type="gramEnd"/>
      <w:r w:rsidRPr="00100F1C">
        <w:rPr>
          <w:rFonts w:ascii="Times New Roman" w:hAnsi="Times New Roman"/>
          <w:sz w:val="28"/>
          <w:szCs w:val="28"/>
        </w:rPr>
        <w:t xml:space="preserve">, представительские расходы-30 </w:t>
      </w:r>
      <w:proofErr w:type="spellStart"/>
      <w:r w:rsidRPr="00100F1C">
        <w:rPr>
          <w:rFonts w:ascii="Times New Roman" w:hAnsi="Times New Roman"/>
          <w:sz w:val="28"/>
          <w:szCs w:val="28"/>
        </w:rPr>
        <w:t>тыс.руб</w:t>
      </w:r>
      <w:proofErr w:type="spellEnd"/>
      <w:r w:rsidRPr="00100F1C">
        <w:rPr>
          <w:rFonts w:ascii="Times New Roman" w:hAnsi="Times New Roman"/>
          <w:sz w:val="28"/>
          <w:szCs w:val="28"/>
        </w:rPr>
        <w:t xml:space="preserve">). Затраты по сбыту продукции: сертификация-5000 </w:t>
      </w:r>
      <w:proofErr w:type="spellStart"/>
      <w:r w:rsidRPr="00100F1C">
        <w:rPr>
          <w:rFonts w:ascii="Times New Roman" w:hAnsi="Times New Roman"/>
          <w:sz w:val="28"/>
          <w:szCs w:val="28"/>
        </w:rPr>
        <w:t>руб</w:t>
      </w:r>
      <w:proofErr w:type="spellEnd"/>
      <w:r w:rsidRPr="00100F1C">
        <w:rPr>
          <w:rFonts w:ascii="Times New Roman" w:hAnsi="Times New Roman"/>
          <w:sz w:val="28"/>
          <w:szCs w:val="28"/>
        </w:rPr>
        <w:t xml:space="preserve">; затраты на рекламу-40 </w:t>
      </w:r>
      <w:proofErr w:type="spellStart"/>
      <w:r w:rsidRPr="00100F1C">
        <w:rPr>
          <w:rFonts w:ascii="Times New Roman" w:hAnsi="Times New Roman"/>
          <w:sz w:val="28"/>
          <w:szCs w:val="28"/>
        </w:rPr>
        <w:t>тыс.руб</w:t>
      </w:r>
      <w:proofErr w:type="spellEnd"/>
      <w:r w:rsidRPr="00100F1C">
        <w:rPr>
          <w:rFonts w:ascii="Times New Roman" w:hAnsi="Times New Roman"/>
          <w:sz w:val="28"/>
          <w:szCs w:val="28"/>
        </w:rPr>
        <w:t>. Ставка налога на прибыль-6%. Рассчитать чистую прибыль по проекту.</w:t>
      </w:r>
    </w:p>
    <w:p w:rsidR="005028FD" w:rsidRPr="00100F1C" w:rsidRDefault="005028FD" w:rsidP="005028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28FD" w:rsidRPr="00100F1C" w:rsidRDefault="005028FD" w:rsidP="005028F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5028FD" w:rsidRPr="00100F1C" w:rsidRDefault="005028FD" w:rsidP="005028F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5028FD" w:rsidRPr="00100F1C" w:rsidRDefault="005028FD" w:rsidP="005028F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5028FD" w:rsidRPr="00100F1C" w:rsidRDefault="005028FD" w:rsidP="005028F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5028FD" w:rsidRDefault="005028FD" w:rsidP="005028F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5028FD" w:rsidRPr="00100F1C" w:rsidRDefault="005028FD" w:rsidP="005028F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5028FD" w:rsidRPr="00100F1C" w:rsidRDefault="005028FD" w:rsidP="005028F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5028FD" w:rsidRPr="00100F1C" w:rsidRDefault="005028FD" w:rsidP="005028F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00F1C">
        <w:rPr>
          <w:rFonts w:ascii="Times New Roman" w:hAnsi="Times New Roman"/>
          <w:b/>
          <w:bCs/>
          <w:sz w:val="28"/>
          <w:szCs w:val="28"/>
        </w:rPr>
        <w:lastRenderedPageBreak/>
        <w:t>Задача №18</w:t>
      </w:r>
    </w:p>
    <w:p w:rsidR="005028FD" w:rsidRPr="00100F1C" w:rsidRDefault="005028FD" w:rsidP="005028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 xml:space="preserve">Необходимо сравнить два альтернативных проекта по показателям ЧДС (чистая дисконтирования стоимость), ИД (индекс доходности) при следующих условиях.  Накопленная денежная наличность по годам проекта, тыс. </w:t>
      </w:r>
      <w:proofErr w:type="spellStart"/>
      <w:r w:rsidRPr="00100F1C">
        <w:rPr>
          <w:rFonts w:ascii="Times New Roman" w:hAnsi="Times New Roman"/>
          <w:sz w:val="28"/>
          <w:szCs w:val="28"/>
        </w:rPr>
        <w:t>руб</w:t>
      </w:r>
      <w:proofErr w:type="spellEnd"/>
      <w:r w:rsidRPr="00100F1C">
        <w:rPr>
          <w:rFonts w:ascii="Times New Roman" w:hAnsi="Times New Roman"/>
          <w:sz w:val="28"/>
          <w:szCs w:val="28"/>
        </w:rPr>
        <w:t>:</w:t>
      </w:r>
    </w:p>
    <w:p w:rsidR="005028FD" w:rsidRPr="00100F1C" w:rsidRDefault="005028FD" w:rsidP="005028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>Вариант А- 5000; 600; 400</w:t>
      </w:r>
    </w:p>
    <w:p w:rsidR="005028FD" w:rsidRPr="00100F1C" w:rsidRDefault="005028FD" w:rsidP="005028FD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100F1C">
        <w:rPr>
          <w:rFonts w:ascii="Times New Roman" w:hAnsi="Times New Roman"/>
          <w:sz w:val="28"/>
          <w:szCs w:val="28"/>
        </w:rPr>
        <w:t>Вариант Б</w:t>
      </w:r>
      <w:proofErr w:type="gramEnd"/>
      <w:r w:rsidRPr="00100F1C">
        <w:rPr>
          <w:rFonts w:ascii="Times New Roman" w:hAnsi="Times New Roman"/>
          <w:sz w:val="28"/>
          <w:szCs w:val="28"/>
        </w:rPr>
        <w:t>- 2800; 290; 540.</w:t>
      </w:r>
    </w:p>
    <w:p w:rsidR="005028FD" w:rsidRPr="00100F1C" w:rsidRDefault="005028FD" w:rsidP="005028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 xml:space="preserve">Первоначальные кап. вложения тыс. </w:t>
      </w:r>
      <w:proofErr w:type="spellStart"/>
      <w:r w:rsidRPr="00100F1C">
        <w:rPr>
          <w:rFonts w:ascii="Times New Roman" w:hAnsi="Times New Roman"/>
          <w:sz w:val="28"/>
          <w:szCs w:val="28"/>
        </w:rPr>
        <w:t>руб</w:t>
      </w:r>
      <w:proofErr w:type="spellEnd"/>
      <w:r w:rsidRPr="00100F1C">
        <w:rPr>
          <w:rFonts w:ascii="Times New Roman" w:hAnsi="Times New Roman"/>
          <w:sz w:val="28"/>
          <w:szCs w:val="28"/>
        </w:rPr>
        <w:t>:</w:t>
      </w:r>
    </w:p>
    <w:p w:rsidR="005028FD" w:rsidRPr="00100F1C" w:rsidRDefault="005028FD" w:rsidP="005028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>Вариант А- 600</w:t>
      </w:r>
    </w:p>
    <w:p w:rsidR="005028FD" w:rsidRPr="00100F1C" w:rsidRDefault="005028FD" w:rsidP="005028FD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100F1C">
        <w:rPr>
          <w:rFonts w:ascii="Times New Roman" w:hAnsi="Times New Roman"/>
          <w:sz w:val="28"/>
          <w:szCs w:val="28"/>
        </w:rPr>
        <w:t>Вариант Б</w:t>
      </w:r>
      <w:proofErr w:type="gramEnd"/>
      <w:r w:rsidRPr="00100F1C">
        <w:rPr>
          <w:rFonts w:ascii="Times New Roman" w:hAnsi="Times New Roman"/>
          <w:sz w:val="28"/>
          <w:szCs w:val="28"/>
        </w:rPr>
        <w:t>- 400</w:t>
      </w:r>
    </w:p>
    <w:p w:rsidR="005028FD" w:rsidRPr="00100F1C" w:rsidRDefault="005028FD" w:rsidP="00502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28FD" w:rsidRPr="00100F1C" w:rsidRDefault="005028FD" w:rsidP="005028F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00F1C">
        <w:rPr>
          <w:rFonts w:ascii="Times New Roman" w:hAnsi="Times New Roman"/>
          <w:b/>
          <w:bCs/>
          <w:sz w:val="28"/>
          <w:szCs w:val="28"/>
        </w:rPr>
        <w:t>Задача №19</w:t>
      </w:r>
    </w:p>
    <w:p w:rsidR="005028FD" w:rsidRPr="00100F1C" w:rsidRDefault="005028FD" w:rsidP="005028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 xml:space="preserve">Стадия процесса планирования управления проектом «Оценка риска». Определить критический объём продаж и запас финансовой прочности проекта при следующих условиях: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3543"/>
        <w:gridCol w:w="3330"/>
      </w:tblGrid>
      <w:tr w:rsidR="005028FD" w:rsidRPr="00100F1C" w:rsidTr="00EA2FC0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Вид продукции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 xml:space="preserve">Переменные затраты, </w:t>
            </w:r>
            <w:proofErr w:type="spellStart"/>
            <w:r w:rsidRPr="00100F1C">
              <w:rPr>
                <w:rFonts w:ascii="Times New Roman" w:hAnsi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Объём продаж, шт.</w:t>
            </w:r>
          </w:p>
        </w:tc>
      </w:tr>
      <w:tr w:rsidR="005028FD" w:rsidRPr="00100F1C" w:rsidTr="00EA2FC0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2450</w:t>
            </w:r>
          </w:p>
        </w:tc>
      </w:tr>
      <w:tr w:rsidR="005028FD" w:rsidRPr="00100F1C" w:rsidTr="00EA2FC0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234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5200</w:t>
            </w:r>
          </w:p>
        </w:tc>
      </w:tr>
      <w:tr w:rsidR="005028FD" w:rsidRPr="00100F1C" w:rsidTr="00EA2FC0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256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7800</w:t>
            </w:r>
          </w:p>
        </w:tc>
      </w:tr>
    </w:tbl>
    <w:p w:rsidR="005028FD" w:rsidRPr="00100F1C" w:rsidRDefault="005028FD" w:rsidP="005028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 xml:space="preserve">Общий объём продаж- 4567 тыс. </w:t>
      </w:r>
      <w:proofErr w:type="spellStart"/>
      <w:r w:rsidRPr="00100F1C">
        <w:rPr>
          <w:rFonts w:ascii="Times New Roman" w:hAnsi="Times New Roman"/>
          <w:sz w:val="28"/>
          <w:szCs w:val="28"/>
        </w:rPr>
        <w:t>руб</w:t>
      </w:r>
      <w:proofErr w:type="spellEnd"/>
      <w:r w:rsidRPr="00100F1C">
        <w:rPr>
          <w:rFonts w:ascii="Times New Roman" w:hAnsi="Times New Roman"/>
          <w:sz w:val="28"/>
          <w:szCs w:val="28"/>
        </w:rPr>
        <w:t xml:space="preserve">, постоянные затраты- 1567 </w:t>
      </w:r>
      <w:proofErr w:type="spellStart"/>
      <w:r w:rsidRPr="00100F1C">
        <w:rPr>
          <w:rFonts w:ascii="Times New Roman" w:hAnsi="Times New Roman"/>
          <w:sz w:val="28"/>
          <w:szCs w:val="28"/>
        </w:rPr>
        <w:t>тыс.руб</w:t>
      </w:r>
      <w:proofErr w:type="spellEnd"/>
      <w:r w:rsidRPr="00100F1C">
        <w:rPr>
          <w:rFonts w:ascii="Times New Roman" w:hAnsi="Times New Roman"/>
          <w:sz w:val="28"/>
          <w:szCs w:val="28"/>
        </w:rPr>
        <w:t>.</w:t>
      </w:r>
    </w:p>
    <w:p w:rsidR="005028FD" w:rsidRPr="00100F1C" w:rsidRDefault="005028FD" w:rsidP="005028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28FD" w:rsidRPr="00100F1C" w:rsidRDefault="005028FD" w:rsidP="005028F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00F1C">
        <w:rPr>
          <w:rFonts w:ascii="Times New Roman" w:hAnsi="Times New Roman"/>
          <w:b/>
          <w:bCs/>
          <w:sz w:val="28"/>
          <w:szCs w:val="28"/>
        </w:rPr>
        <w:t>Задача №20</w:t>
      </w:r>
    </w:p>
    <w:p w:rsidR="005028FD" w:rsidRPr="00100F1C" w:rsidRDefault="005028FD" w:rsidP="005028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>Оцените целесообразность реализации проекта по значениям интегральных показателей эффективности при следующих условиях: накопленная денежная наличность, тыс. руб., 1год- 6000, 2год- 900, 3год- 1890, 4год- 2780. Размер инвестиций- 9000 тыс. руб.</w:t>
      </w:r>
    </w:p>
    <w:p w:rsidR="005028FD" w:rsidRPr="00100F1C" w:rsidRDefault="005028FD" w:rsidP="005028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28FD" w:rsidRPr="00100F1C" w:rsidRDefault="005028FD" w:rsidP="005028F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00F1C">
        <w:rPr>
          <w:rFonts w:ascii="Times New Roman" w:hAnsi="Times New Roman"/>
          <w:b/>
          <w:bCs/>
          <w:sz w:val="28"/>
          <w:szCs w:val="28"/>
        </w:rPr>
        <w:t>Задача №21</w:t>
      </w:r>
    </w:p>
    <w:p w:rsidR="005028FD" w:rsidRPr="00100F1C" w:rsidRDefault="005028FD" w:rsidP="005028F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>Стадия процесса планирования управления проектом «Оценка риска».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0"/>
        <w:gridCol w:w="3060"/>
      </w:tblGrid>
      <w:tr w:rsidR="005028FD" w:rsidRPr="00100F1C" w:rsidTr="00EA2FC0">
        <w:trPr>
          <w:trHeight w:val="20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Объём производства продукции, шт.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3000</w:t>
            </w:r>
          </w:p>
        </w:tc>
      </w:tr>
      <w:tr w:rsidR="005028FD" w:rsidRPr="00100F1C" w:rsidTr="00EA2FC0">
        <w:trPr>
          <w:trHeight w:val="20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Цена реализации, руб.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</w:tr>
      <w:tr w:rsidR="005028FD" w:rsidRPr="00100F1C" w:rsidTr="00EA2FC0">
        <w:trPr>
          <w:trHeight w:val="20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Постоянные затраты, тыс. руб.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5028FD" w:rsidRPr="00100F1C" w:rsidTr="00EA2FC0">
        <w:trPr>
          <w:trHeight w:val="20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Переменные затраты всего, тыс. руб.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</w:tr>
      <w:tr w:rsidR="005028FD" w:rsidRPr="00100F1C" w:rsidTr="00EA2FC0">
        <w:trPr>
          <w:trHeight w:val="20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на единицу продукции, руб.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8FD" w:rsidRPr="00100F1C" w:rsidRDefault="005028FD" w:rsidP="00EA2F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</w:tr>
    </w:tbl>
    <w:p w:rsidR="005028FD" w:rsidRPr="00100F1C" w:rsidRDefault="005028FD" w:rsidP="005028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0F1C">
        <w:rPr>
          <w:rFonts w:ascii="Times New Roman" w:hAnsi="Times New Roman"/>
          <w:sz w:val="28"/>
          <w:szCs w:val="28"/>
        </w:rPr>
        <w:t>Определить запас финансовой прочности и критический объём продаж в натуральном и стоимостном выражении.</w:t>
      </w:r>
    </w:p>
    <w:p w:rsidR="005028FD" w:rsidRPr="00100F1C" w:rsidRDefault="005028FD" w:rsidP="005028FD">
      <w:pPr>
        <w:suppressLineNumber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28FD" w:rsidRPr="00100F1C" w:rsidRDefault="005028FD" w:rsidP="005028F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028FD" w:rsidRPr="00100F1C" w:rsidRDefault="005028FD" w:rsidP="005028F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028FD" w:rsidRPr="00100F1C" w:rsidRDefault="005028FD" w:rsidP="005028F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028FD" w:rsidRPr="00100F1C" w:rsidRDefault="005028FD" w:rsidP="005028F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028FD" w:rsidRPr="00100F1C" w:rsidRDefault="005028FD" w:rsidP="005028F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028FD" w:rsidRPr="00100F1C" w:rsidRDefault="005028FD" w:rsidP="005028F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028FD" w:rsidRPr="00100F1C" w:rsidRDefault="005028FD" w:rsidP="005028F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028FD" w:rsidRPr="00100F1C" w:rsidRDefault="005028FD" w:rsidP="005028F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00F1C">
        <w:rPr>
          <w:rFonts w:ascii="Times New Roman" w:hAnsi="Times New Roman"/>
          <w:b/>
          <w:bCs/>
          <w:sz w:val="28"/>
          <w:szCs w:val="28"/>
        </w:rPr>
        <w:lastRenderedPageBreak/>
        <w:t>Задача №22</w:t>
      </w:r>
    </w:p>
    <w:p w:rsidR="005028FD" w:rsidRPr="00100F1C" w:rsidRDefault="005028FD" w:rsidP="005028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0F1C">
        <w:rPr>
          <w:rFonts w:ascii="Times New Roman" w:hAnsi="Times New Roman"/>
          <w:bCs/>
          <w:iCs/>
          <w:sz w:val="28"/>
          <w:szCs w:val="28"/>
        </w:rPr>
        <w:t>Имеются два инвестиционных проекта, в которых потоки платежей характеризуются данными, приведенными в таблице:</w:t>
      </w:r>
    </w:p>
    <w:tbl>
      <w:tblPr>
        <w:tblW w:w="7440" w:type="dxa"/>
        <w:tblCellSpacing w:w="0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375"/>
        <w:gridCol w:w="1387"/>
        <w:gridCol w:w="1387"/>
        <w:gridCol w:w="1387"/>
        <w:gridCol w:w="1904"/>
      </w:tblGrid>
      <w:tr w:rsidR="005028FD" w:rsidRPr="00100F1C" w:rsidTr="00EA2FC0">
        <w:trPr>
          <w:tblCellSpacing w:w="0" w:type="dxa"/>
        </w:trPr>
        <w:tc>
          <w:tcPr>
            <w:tcW w:w="1308" w:type="dxa"/>
            <w:vMerge w:val="restart"/>
            <w:vAlign w:val="center"/>
            <w:hideMark/>
          </w:tcPr>
          <w:p w:rsidR="005028FD" w:rsidRPr="00100F1C" w:rsidRDefault="005028FD" w:rsidP="00EA2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bCs/>
                <w:iCs/>
                <w:sz w:val="28"/>
                <w:szCs w:val="28"/>
              </w:rPr>
              <w:t>Проект</w:t>
            </w:r>
          </w:p>
        </w:tc>
        <w:tc>
          <w:tcPr>
            <w:tcW w:w="5772" w:type="dxa"/>
            <w:gridSpan w:val="4"/>
            <w:vAlign w:val="center"/>
            <w:hideMark/>
          </w:tcPr>
          <w:p w:rsidR="005028FD" w:rsidRPr="00100F1C" w:rsidRDefault="005028FD" w:rsidP="00EA2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bCs/>
                <w:iCs/>
                <w:sz w:val="28"/>
                <w:szCs w:val="28"/>
              </w:rPr>
              <w:t>годы</w:t>
            </w:r>
          </w:p>
        </w:tc>
      </w:tr>
      <w:tr w:rsidR="005028FD" w:rsidRPr="00100F1C" w:rsidTr="00EA2FC0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028FD" w:rsidRPr="00100F1C" w:rsidRDefault="005028FD" w:rsidP="00EA2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  <w:hideMark/>
          </w:tcPr>
          <w:p w:rsidR="005028FD" w:rsidRPr="00100F1C" w:rsidRDefault="005028FD" w:rsidP="00EA2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1320" w:type="dxa"/>
            <w:vAlign w:val="center"/>
            <w:hideMark/>
          </w:tcPr>
          <w:p w:rsidR="005028FD" w:rsidRPr="00100F1C" w:rsidRDefault="005028FD" w:rsidP="00EA2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  <w:tc>
          <w:tcPr>
            <w:tcW w:w="1320" w:type="dxa"/>
            <w:vAlign w:val="center"/>
            <w:hideMark/>
          </w:tcPr>
          <w:p w:rsidR="005028FD" w:rsidRPr="00100F1C" w:rsidRDefault="005028FD" w:rsidP="00EA2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</w:p>
        </w:tc>
        <w:tc>
          <w:tcPr>
            <w:tcW w:w="1320" w:type="dxa"/>
            <w:vAlign w:val="center"/>
            <w:hideMark/>
          </w:tcPr>
          <w:p w:rsidR="005028FD" w:rsidRPr="00100F1C" w:rsidRDefault="005028FD" w:rsidP="00EA2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</w:tr>
      <w:tr w:rsidR="005028FD" w:rsidRPr="00100F1C" w:rsidTr="00EA2FC0">
        <w:trPr>
          <w:tblCellSpacing w:w="0" w:type="dxa"/>
        </w:trPr>
        <w:tc>
          <w:tcPr>
            <w:tcW w:w="1308" w:type="dxa"/>
            <w:vAlign w:val="center"/>
            <w:hideMark/>
          </w:tcPr>
          <w:p w:rsidR="005028FD" w:rsidRPr="00100F1C" w:rsidRDefault="005028FD" w:rsidP="00EA2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</w:p>
        </w:tc>
        <w:tc>
          <w:tcPr>
            <w:tcW w:w="1320" w:type="dxa"/>
            <w:vAlign w:val="center"/>
            <w:hideMark/>
          </w:tcPr>
          <w:p w:rsidR="005028FD" w:rsidRPr="00100F1C" w:rsidRDefault="005028FD" w:rsidP="00EA2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bCs/>
                <w:iCs/>
                <w:sz w:val="28"/>
                <w:szCs w:val="28"/>
              </w:rPr>
              <w:t>-300</w:t>
            </w:r>
          </w:p>
        </w:tc>
        <w:tc>
          <w:tcPr>
            <w:tcW w:w="1320" w:type="dxa"/>
            <w:vAlign w:val="center"/>
            <w:hideMark/>
          </w:tcPr>
          <w:p w:rsidR="005028FD" w:rsidRPr="00100F1C" w:rsidRDefault="005028FD" w:rsidP="00EA2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bCs/>
                <w:iCs/>
                <w:sz w:val="28"/>
                <w:szCs w:val="28"/>
              </w:rPr>
              <w:t>-200</w:t>
            </w:r>
          </w:p>
        </w:tc>
        <w:tc>
          <w:tcPr>
            <w:tcW w:w="1320" w:type="dxa"/>
            <w:vAlign w:val="center"/>
            <w:hideMark/>
          </w:tcPr>
          <w:p w:rsidR="005028FD" w:rsidRPr="00100F1C" w:rsidRDefault="005028FD" w:rsidP="00EA2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bCs/>
                <w:iCs/>
                <w:sz w:val="28"/>
                <w:szCs w:val="28"/>
              </w:rPr>
              <w:t>150</w:t>
            </w:r>
          </w:p>
        </w:tc>
        <w:tc>
          <w:tcPr>
            <w:tcW w:w="1320" w:type="dxa"/>
            <w:vAlign w:val="center"/>
            <w:hideMark/>
          </w:tcPr>
          <w:p w:rsidR="005028FD" w:rsidRPr="00100F1C" w:rsidRDefault="005028FD" w:rsidP="00EA2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bCs/>
                <w:iCs/>
                <w:sz w:val="28"/>
                <w:szCs w:val="28"/>
              </w:rPr>
              <w:t>300</w:t>
            </w:r>
          </w:p>
        </w:tc>
      </w:tr>
      <w:tr w:rsidR="005028FD" w:rsidRPr="00100F1C" w:rsidTr="00EA2FC0">
        <w:trPr>
          <w:tblCellSpacing w:w="0" w:type="dxa"/>
        </w:trPr>
        <w:tc>
          <w:tcPr>
            <w:tcW w:w="1308" w:type="dxa"/>
            <w:vAlign w:val="center"/>
            <w:hideMark/>
          </w:tcPr>
          <w:p w:rsidR="005028FD" w:rsidRPr="00100F1C" w:rsidRDefault="005028FD" w:rsidP="00EA2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iCs/>
                <w:sz w:val="28"/>
                <w:szCs w:val="28"/>
              </w:rPr>
              <w:t>Б</w:t>
            </w:r>
          </w:p>
        </w:tc>
        <w:tc>
          <w:tcPr>
            <w:tcW w:w="1320" w:type="dxa"/>
            <w:vAlign w:val="center"/>
            <w:hideMark/>
          </w:tcPr>
          <w:p w:rsidR="005028FD" w:rsidRPr="00100F1C" w:rsidRDefault="005028FD" w:rsidP="00EA2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bCs/>
                <w:iCs/>
                <w:sz w:val="28"/>
                <w:szCs w:val="28"/>
              </w:rPr>
              <w:t>-100</w:t>
            </w:r>
          </w:p>
        </w:tc>
        <w:tc>
          <w:tcPr>
            <w:tcW w:w="1320" w:type="dxa"/>
            <w:vAlign w:val="center"/>
            <w:hideMark/>
          </w:tcPr>
          <w:p w:rsidR="005028FD" w:rsidRPr="00100F1C" w:rsidRDefault="005028FD" w:rsidP="00EA2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bCs/>
                <w:iCs/>
                <w:sz w:val="28"/>
                <w:szCs w:val="28"/>
              </w:rPr>
              <w:t>-100</w:t>
            </w:r>
          </w:p>
        </w:tc>
        <w:tc>
          <w:tcPr>
            <w:tcW w:w="1320" w:type="dxa"/>
            <w:vAlign w:val="center"/>
            <w:hideMark/>
          </w:tcPr>
          <w:p w:rsidR="005028FD" w:rsidRPr="00100F1C" w:rsidRDefault="005028FD" w:rsidP="00EA2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bCs/>
                <w:iCs/>
                <w:sz w:val="28"/>
                <w:szCs w:val="28"/>
              </w:rPr>
              <w:t>200</w:t>
            </w:r>
          </w:p>
        </w:tc>
        <w:tc>
          <w:tcPr>
            <w:tcW w:w="1320" w:type="dxa"/>
            <w:vAlign w:val="center"/>
            <w:hideMark/>
          </w:tcPr>
          <w:p w:rsidR="005028FD" w:rsidRPr="00100F1C" w:rsidRDefault="005028FD" w:rsidP="00EA2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iCs/>
                <w:sz w:val="28"/>
                <w:szCs w:val="28"/>
              </w:rPr>
              <w:t>90</w:t>
            </w:r>
          </w:p>
        </w:tc>
      </w:tr>
    </w:tbl>
    <w:p w:rsidR="005028FD" w:rsidRPr="00100F1C" w:rsidRDefault="005028FD" w:rsidP="005028FD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100F1C">
        <w:rPr>
          <w:rFonts w:ascii="Times New Roman" w:hAnsi="Times New Roman"/>
          <w:bCs/>
          <w:iCs/>
          <w:sz w:val="28"/>
          <w:szCs w:val="28"/>
        </w:rPr>
        <w:t>Коэффициент дисконтирования равен 1,1. Определить какой проект предпочтительнее и объяснить почему (провести необходимые расчеты).</w:t>
      </w:r>
    </w:p>
    <w:p w:rsidR="005028FD" w:rsidRPr="00100F1C" w:rsidRDefault="005028FD" w:rsidP="005028FD">
      <w:pPr>
        <w:suppressLineNumber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28FD" w:rsidRPr="00100F1C" w:rsidRDefault="005028FD" w:rsidP="005028F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00F1C">
        <w:rPr>
          <w:rFonts w:ascii="Times New Roman" w:hAnsi="Times New Roman"/>
          <w:b/>
          <w:bCs/>
          <w:sz w:val="28"/>
          <w:szCs w:val="28"/>
        </w:rPr>
        <w:t>Задача №23</w:t>
      </w:r>
    </w:p>
    <w:p w:rsidR="005028FD" w:rsidRPr="00100F1C" w:rsidRDefault="005028FD" w:rsidP="005028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0F1C">
        <w:rPr>
          <w:rFonts w:ascii="Times New Roman" w:hAnsi="Times New Roman"/>
          <w:bCs/>
          <w:iCs/>
          <w:sz w:val="28"/>
          <w:szCs w:val="28"/>
        </w:rPr>
        <w:t>Определите срок окупаемости проекта, если Вам дана следующая информация по денежным потокам от следующих видов деятельности компании по проекту (провести необходимые расчеты и пояснить свой ответ):</w:t>
      </w:r>
    </w:p>
    <w:tbl>
      <w:tblPr>
        <w:tblW w:w="7668" w:type="dxa"/>
        <w:tblCellSpacing w:w="0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293"/>
        <w:gridCol w:w="1347"/>
        <w:gridCol w:w="1347"/>
        <w:gridCol w:w="1347"/>
        <w:gridCol w:w="1334"/>
      </w:tblGrid>
      <w:tr w:rsidR="005028FD" w:rsidRPr="00100F1C" w:rsidTr="00EA2FC0">
        <w:trPr>
          <w:tblCellSpacing w:w="0" w:type="dxa"/>
        </w:trPr>
        <w:tc>
          <w:tcPr>
            <w:tcW w:w="1728" w:type="dxa"/>
            <w:vAlign w:val="center"/>
            <w:hideMark/>
          </w:tcPr>
          <w:p w:rsidR="005028FD" w:rsidRPr="00100F1C" w:rsidRDefault="005028FD" w:rsidP="00EA2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bCs/>
                <w:iCs/>
                <w:sz w:val="28"/>
                <w:szCs w:val="28"/>
              </w:rPr>
              <w:t>Потоки</w:t>
            </w:r>
          </w:p>
        </w:tc>
        <w:tc>
          <w:tcPr>
            <w:tcW w:w="1272" w:type="dxa"/>
            <w:vAlign w:val="center"/>
            <w:hideMark/>
          </w:tcPr>
          <w:p w:rsidR="005028FD" w:rsidRPr="00100F1C" w:rsidRDefault="005028FD" w:rsidP="00EA2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bCs/>
                <w:iCs/>
                <w:sz w:val="28"/>
                <w:szCs w:val="28"/>
              </w:rPr>
              <w:t>1 год</w:t>
            </w:r>
          </w:p>
        </w:tc>
        <w:tc>
          <w:tcPr>
            <w:tcW w:w="1272" w:type="dxa"/>
            <w:vAlign w:val="center"/>
            <w:hideMark/>
          </w:tcPr>
          <w:p w:rsidR="005028FD" w:rsidRPr="00100F1C" w:rsidRDefault="005028FD" w:rsidP="00EA2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bCs/>
                <w:iCs/>
                <w:sz w:val="28"/>
                <w:szCs w:val="28"/>
              </w:rPr>
              <w:t>2 год</w:t>
            </w:r>
          </w:p>
        </w:tc>
        <w:tc>
          <w:tcPr>
            <w:tcW w:w="1272" w:type="dxa"/>
            <w:vAlign w:val="center"/>
            <w:hideMark/>
          </w:tcPr>
          <w:p w:rsidR="005028FD" w:rsidRPr="00100F1C" w:rsidRDefault="005028FD" w:rsidP="00EA2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bCs/>
                <w:iCs/>
                <w:sz w:val="28"/>
                <w:szCs w:val="28"/>
              </w:rPr>
              <w:t>3 год</w:t>
            </w:r>
          </w:p>
        </w:tc>
        <w:tc>
          <w:tcPr>
            <w:tcW w:w="1260" w:type="dxa"/>
            <w:vAlign w:val="center"/>
            <w:hideMark/>
          </w:tcPr>
          <w:p w:rsidR="005028FD" w:rsidRPr="00100F1C" w:rsidRDefault="005028FD" w:rsidP="00EA2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bCs/>
                <w:iCs/>
                <w:sz w:val="28"/>
                <w:szCs w:val="28"/>
              </w:rPr>
              <w:t>4 год</w:t>
            </w:r>
          </w:p>
        </w:tc>
      </w:tr>
      <w:tr w:rsidR="005028FD" w:rsidRPr="00100F1C" w:rsidTr="00EA2FC0">
        <w:trPr>
          <w:tblCellSpacing w:w="0" w:type="dxa"/>
        </w:trPr>
        <w:tc>
          <w:tcPr>
            <w:tcW w:w="1728" w:type="dxa"/>
            <w:vAlign w:val="center"/>
            <w:hideMark/>
          </w:tcPr>
          <w:p w:rsidR="005028FD" w:rsidRPr="00100F1C" w:rsidRDefault="005028FD" w:rsidP="00EA2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bCs/>
                <w:iCs/>
                <w:sz w:val="28"/>
                <w:szCs w:val="28"/>
              </w:rPr>
              <w:t>Операционная деятельность</w:t>
            </w:r>
          </w:p>
        </w:tc>
        <w:tc>
          <w:tcPr>
            <w:tcW w:w="1272" w:type="dxa"/>
            <w:vAlign w:val="center"/>
            <w:hideMark/>
          </w:tcPr>
          <w:p w:rsidR="005028FD" w:rsidRPr="00100F1C" w:rsidRDefault="005028FD" w:rsidP="00EA2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bCs/>
                <w:iCs/>
                <w:sz w:val="28"/>
                <w:szCs w:val="28"/>
              </w:rPr>
              <w:t>100</w:t>
            </w:r>
          </w:p>
        </w:tc>
        <w:tc>
          <w:tcPr>
            <w:tcW w:w="1272" w:type="dxa"/>
            <w:vAlign w:val="center"/>
            <w:hideMark/>
          </w:tcPr>
          <w:p w:rsidR="005028FD" w:rsidRPr="00100F1C" w:rsidRDefault="005028FD" w:rsidP="00EA2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bCs/>
                <w:iCs/>
                <w:sz w:val="28"/>
                <w:szCs w:val="28"/>
              </w:rPr>
              <w:t>200</w:t>
            </w:r>
          </w:p>
        </w:tc>
        <w:tc>
          <w:tcPr>
            <w:tcW w:w="1272" w:type="dxa"/>
            <w:vAlign w:val="center"/>
            <w:hideMark/>
          </w:tcPr>
          <w:p w:rsidR="005028FD" w:rsidRPr="00100F1C" w:rsidRDefault="005028FD" w:rsidP="00EA2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bCs/>
                <w:iCs/>
                <w:sz w:val="28"/>
                <w:szCs w:val="28"/>
              </w:rPr>
              <w:t>600</w:t>
            </w:r>
          </w:p>
        </w:tc>
        <w:tc>
          <w:tcPr>
            <w:tcW w:w="1260" w:type="dxa"/>
            <w:vAlign w:val="center"/>
            <w:hideMark/>
          </w:tcPr>
          <w:p w:rsidR="005028FD" w:rsidRPr="00100F1C" w:rsidRDefault="005028FD" w:rsidP="00EA2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bCs/>
                <w:iCs/>
                <w:sz w:val="28"/>
                <w:szCs w:val="28"/>
              </w:rPr>
              <w:t>800</w:t>
            </w:r>
          </w:p>
        </w:tc>
      </w:tr>
      <w:tr w:rsidR="005028FD" w:rsidRPr="00100F1C" w:rsidTr="00EA2FC0">
        <w:trPr>
          <w:tblCellSpacing w:w="0" w:type="dxa"/>
        </w:trPr>
        <w:tc>
          <w:tcPr>
            <w:tcW w:w="1728" w:type="dxa"/>
            <w:vAlign w:val="center"/>
            <w:hideMark/>
          </w:tcPr>
          <w:p w:rsidR="005028FD" w:rsidRPr="00100F1C" w:rsidRDefault="005028FD" w:rsidP="00EA2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bCs/>
                <w:iCs/>
                <w:sz w:val="28"/>
                <w:szCs w:val="28"/>
              </w:rPr>
              <w:t>Инвестиционная деятельность</w:t>
            </w:r>
          </w:p>
        </w:tc>
        <w:tc>
          <w:tcPr>
            <w:tcW w:w="1272" w:type="dxa"/>
            <w:vAlign w:val="center"/>
            <w:hideMark/>
          </w:tcPr>
          <w:p w:rsidR="005028FD" w:rsidRPr="00100F1C" w:rsidRDefault="005028FD" w:rsidP="00EA2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bCs/>
                <w:iCs/>
                <w:sz w:val="28"/>
                <w:szCs w:val="28"/>
              </w:rPr>
              <w:t>-750</w:t>
            </w:r>
          </w:p>
        </w:tc>
        <w:tc>
          <w:tcPr>
            <w:tcW w:w="1272" w:type="dxa"/>
            <w:vAlign w:val="center"/>
            <w:hideMark/>
          </w:tcPr>
          <w:p w:rsidR="005028FD" w:rsidRPr="00100F1C" w:rsidRDefault="005028FD" w:rsidP="00EA2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bCs/>
                <w:iCs/>
                <w:sz w:val="28"/>
                <w:szCs w:val="28"/>
              </w:rPr>
              <w:t>-150</w:t>
            </w:r>
          </w:p>
        </w:tc>
        <w:tc>
          <w:tcPr>
            <w:tcW w:w="1272" w:type="dxa"/>
            <w:vAlign w:val="center"/>
            <w:hideMark/>
          </w:tcPr>
          <w:p w:rsidR="005028FD" w:rsidRPr="00100F1C" w:rsidRDefault="005028FD" w:rsidP="00EA2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iCs/>
                <w:sz w:val="28"/>
                <w:szCs w:val="28"/>
              </w:rPr>
              <w:t>0</w:t>
            </w:r>
          </w:p>
        </w:tc>
        <w:tc>
          <w:tcPr>
            <w:tcW w:w="1260" w:type="dxa"/>
            <w:vAlign w:val="center"/>
            <w:hideMark/>
          </w:tcPr>
          <w:p w:rsidR="005028FD" w:rsidRPr="00100F1C" w:rsidRDefault="005028FD" w:rsidP="00EA2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iCs/>
                <w:sz w:val="28"/>
                <w:szCs w:val="28"/>
              </w:rPr>
              <w:t>0</w:t>
            </w:r>
          </w:p>
        </w:tc>
      </w:tr>
      <w:tr w:rsidR="005028FD" w:rsidRPr="00100F1C" w:rsidTr="00EA2FC0">
        <w:trPr>
          <w:tblCellSpacing w:w="0" w:type="dxa"/>
        </w:trPr>
        <w:tc>
          <w:tcPr>
            <w:tcW w:w="1728" w:type="dxa"/>
            <w:vAlign w:val="center"/>
            <w:hideMark/>
          </w:tcPr>
          <w:p w:rsidR="005028FD" w:rsidRPr="00100F1C" w:rsidRDefault="005028FD" w:rsidP="00EA2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bCs/>
                <w:iCs/>
                <w:sz w:val="28"/>
                <w:szCs w:val="28"/>
              </w:rPr>
              <w:t>Финансовая деятельность</w:t>
            </w:r>
          </w:p>
        </w:tc>
        <w:tc>
          <w:tcPr>
            <w:tcW w:w="1272" w:type="dxa"/>
            <w:vAlign w:val="center"/>
            <w:hideMark/>
          </w:tcPr>
          <w:p w:rsidR="005028FD" w:rsidRPr="00100F1C" w:rsidRDefault="005028FD" w:rsidP="00EA2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bCs/>
                <w:iCs/>
                <w:sz w:val="28"/>
                <w:szCs w:val="28"/>
              </w:rPr>
              <w:t>635</w:t>
            </w:r>
          </w:p>
        </w:tc>
        <w:tc>
          <w:tcPr>
            <w:tcW w:w="1272" w:type="dxa"/>
            <w:vAlign w:val="center"/>
            <w:hideMark/>
          </w:tcPr>
          <w:p w:rsidR="005028FD" w:rsidRPr="00100F1C" w:rsidRDefault="005028FD" w:rsidP="00EA2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bCs/>
                <w:iCs/>
                <w:sz w:val="28"/>
                <w:szCs w:val="28"/>
              </w:rPr>
              <w:t>-100</w:t>
            </w:r>
          </w:p>
        </w:tc>
        <w:tc>
          <w:tcPr>
            <w:tcW w:w="1272" w:type="dxa"/>
            <w:vAlign w:val="center"/>
            <w:hideMark/>
          </w:tcPr>
          <w:p w:rsidR="005028FD" w:rsidRPr="00100F1C" w:rsidRDefault="005028FD" w:rsidP="00EA2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bCs/>
                <w:iCs/>
                <w:sz w:val="28"/>
                <w:szCs w:val="28"/>
              </w:rPr>
              <w:t>-450</w:t>
            </w:r>
          </w:p>
        </w:tc>
        <w:tc>
          <w:tcPr>
            <w:tcW w:w="1260" w:type="dxa"/>
            <w:vAlign w:val="center"/>
            <w:hideMark/>
          </w:tcPr>
          <w:p w:rsidR="005028FD" w:rsidRPr="00100F1C" w:rsidRDefault="005028FD" w:rsidP="00EA2F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0F1C">
              <w:rPr>
                <w:rFonts w:ascii="Times New Roman" w:hAnsi="Times New Roman"/>
                <w:bCs/>
                <w:iCs/>
                <w:sz w:val="28"/>
                <w:szCs w:val="28"/>
              </w:rPr>
              <w:t>-350</w:t>
            </w:r>
          </w:p>
        </w:tc>
      </w:tr>
    </w:tbl>
    <w:p w:rsidR="005028FD" w:rsidRPr="00100F1C" w:rsidRDefault="005028FD" w:rsidP="005028F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028FD" w:rsidRPr="00100F1C" w:rsidRDefault="005028FD" w:rsidP="005028F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00F1C">
        <w:rPr>
          <w:rFonts w:ascii="Times New Roman" w:hAnsi="Times New Roman"/>
          <w:b/>
          <w:bCs/>
          <w:sz w:val="28"/>
          <w:szCs w:val="28"/>
        </w:rPr>
        <w:t>Задача №24</w:t>
      </w:r>
    </w:p>
    <w:p w:rsidR="005028FD" w:rsidRPr="00100F1C" w:rsidRDefault="005028FD" w:rsidP="005028FD">
      <w:pPr>
        <w:tabs>
          <w:tab w:val="left" w:pos="88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00F1C">
        <w:rPr>
          <w:rFonts w:ascii="Times New Roman" w:hAnsi="Times New Roman"/>
          <w:noProof/>
          <w:sz w:val="28"/>
          <w:szCs w:val="28"/>
        </w:rPr>
        <w:t>Доходы от инвестиций на три года составили: в первый - 200 млн. руб., во второй - 350 млн. руб., в третий - 480 млн. руб. при годовой ставке дисконта 50% . Определить величину приведенного дохода от инвестиций за три года.</w:t>
      </w:r>
    </w:p>
    <w:p w:rsidR="005028FD" w:rsidRPr="00100F1C" w:rsidRDefault="005028FD" w:rsidP="005028FD">
      <w:pPr>
        <w:tabs>
          <w:tab w:val="left" w:pos="882"/>
        </w:tabs>
        <w:spacing w:after="0" w:line="240" w:lineRule="auto"/>
        <w:rPr>
          <w:rFonts w:ascii="Times New Roman" w:hAnsi="Times New Roman"/>
          <w:noProof/>
          <w:sz w:val="28"/>
          <w:szCs w:val="28"/>
        </w:rPr>
      </w:pPr>
    </w:p>
    <w:p w:rsidR="005028FD" w:rsidRPr="00100F1C" w:rsidRDefault="005028FD" w:rsidP="005028FD">
      <w:pPr>
        <w:tabs>
          <w:tab w:val="left" w:pos="882"/>
        </w:tabs>
        <w:spacing w:after="0" w:line="240" w:lineRule="auto"/>
        <w:rPr>
          <w:rFonts w:ascii="Times New Roman" w:hAnsi="Times New Roman"/>
          <w:noProof/>
        </w:rPr>
      </w:pPr>
      <w:r w:rsidRPr="00100F1C">
        <w:rPr>
          <w:rFonts w:ascii="Times New Roman" w:hAnsi="Times New Roman"/>
          <w:b/>
          <w:bCs/>
          <w:sz w:val="28"/>
          <w:szCs w:val="28"/>
        </w:rPr>
        <w:t>Задача №25</w:t>
      </w:r>
      <w:r w:rsidRPr="00100F1C">
        <w:rPr>
          <w:rFonts w:ascii="Times New Roman" w:hAnsi="Times New Roman"/>
          <w:noProof/>
        </w:rPr>
        <w:t xml:space="preserve"> </w:t>
      </w:r>
    </w:p>
    <w:p w:rsidR="005028FD" w:rsidRPr="00100F1C" w:rsidRDefault="005028FD" w:rsidP="005028FD">
      <w:pPr>
        <w:tabs>
          <w:tab w:val="left" w:pos="88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00F1C">
        <w:rPr>
          <w:rFonts w:ascii="Times New Roman" w:hAnsi="Times New Roman"/>
          <w:noProof/>
          <w:sz w:val="28"/>
          <w:szCs w:val="28"/>
        </w:rPr>
        <w:t>Выберите лучший по эффективности и запасу финансовой прочности проект по следующим показателям: средневзвешенная стоимость капитала и внутренняя норма рентабельности (в %) у проекта А – 25 и 43, у проекта Б – соответственно 30 и 30, у проекта В – соответственно 27 и 35.</w:t>
      </w:r>
    </w:p>
    <w:p w:rsidR="005028FD" w:rsidRPr="00100F1C" w:rsidRDefault="005028FD" w:rsidP="005028F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028FD" w:rsidRPr="00100F1C" w:rsidRDefault="005028FD" w:rsidP="005028F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00F1C">
        <w:rPr>
          <w:rFonts w:ascii="Times New Roman" w:hAnsi="Times New Roman"/>
          <w:b/>
          <w:bCs/>
          <w:sz w:val="28"/>
          <w:szCs w:val="28"/>
        </w:rPr>
        <w:t>Задача №26</w:t>
      </w:r>
    </w:p>
    <w:p w:rsidR="005028FD" w:rsidRPr="00100F1C" w:rsidRDefault="005028FD" w:rsidP="005028FD">
      <w:pPr>
        <w:tabs>
          <w:tab w:val="left" w:pos="88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00F1C">
        <w:rPr>
          <w:rFonts w:ascii="Times New Roman" w:hAnsi="Times New Roman"/>
          <w:noProof/>
          <w:sz w:val="28"/>
          <w:szCs w:val="28"/>
        </w:rPr>
        <w:t>Для реализации инвестиционного проекта необходимо 80 тыс. руб. Денежные потоки проекта по годам составили: 1 год – 40 тыс. руб., 2 – 45 тыс. руб., 3 – 50 тыс. руб., 4 – 45 тыс. руб. Ставка дисконтирования – 30%. Руководствуясь показателем индекса рентабельности, определите следует ли принять проект к реализации.</w:t>
      </w:r>
    </w:p>
    <w:p w:rsidR="005028FD" w:rsidRPr="00100F1C" w:rsidRDefault="005028FD" w:rsidP="005028F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028FD" w:rsidRPr="00100F1C" w:rsidRDefault="005028FD" w:rsidP="005028F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028FD" w:rsidRPr="00100F1C" w:rsidRDefault="005028FD" w:rsidP="005028F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00F1C">
        <w:rPr>
          <w:rFonts w:ascii="Times New Roman" w:hAnsi="Times New Roman"/>
          <w:b/>
          <w:bCs/>
          <w:sz w:val="28"/>
          <w:szCs w:val="28"/>
        </w:rPr>
        <w:t>Задача №27</w:t>
      </w:r>
    </w:p>
    <w:p w:rsidR="005028FD" w:rsidRPr="00100F1C" w:rsidRDefault="005028FD" w:rsidP="005028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0F1C">
        <w:rPr>
          <w:rFonts w:ascii="Times New Roman" w:hAnsi="Times New Roman"/>
          <w:noProof/>
          <w:sz w:val="28"/>
          <w:szCs w:val="28"/>
        </w:rPr>
        <w:t>Определите порог рентабельности продаж новой продукции. Предполагаемая цена единицы продукции – 1000 руб. Переменные затраты на единицу продукции – 60%. Годовая сумма постоянных затрат – 1600 тыс. руб.</w:t>
      </w:r>
    </w:p>
    <w:p w:rsidR="005028FD" w:rsidRPr="00100F1C" w:rsidRDefault="005028FD" w:rsidP="005028FD">
      <w:pPr>
        <w:spacing w:after="0" w:line="240" w:lineRule="auto"/>
        <w:jc w:val="both"/>
        <w:rPr>
          <w:rFonts w:ascii="Times New Roman" w:hAnsi="Times New Roman"/>
        </w:rPr>
      </w:pPr>
    </w:p>
    <w:p w:rsidR="00F725ED" w:rsidRDefault="00F725ED">
      <w:bookmarkStart w:id="0" w:name="_GoBack"/>
      <w:bookmarkEnd w:id="0"/>
    </w:p>
    <w:sectPr w:rsidR="00F72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Microsoft YaHei"/>
    <w:panose1 w:val="00000000000000000000"/>
    <w:charset w:val="86"/>
    <w:family w:val="auto"/>
    <w:notTrueType/>
    <w:pitch w:val="default"/>
    <w:sig w:usb0="00000201" w:usb1="080E0000" w:usb2="00000010" w:usb3="00000000" w:csb0="0004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8FD"/>
    <w:rsid w:val="005028FD"/>
    <w:rsid w:val="00F7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31AEC8-6A76-4468-81E9-C4835677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28F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1861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ВО Пензенский ГАУ</Company>
  <LinksUpToDate>false</LinksUpToDate>
  <CharactersWithSpaces>12445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1</cp:revision>
  <dcterms:created xsi:type="dcterms:W3CDTF">2024-11-08T08:24:00Z</dcterms:created>
  <dcterms:modified xsi:type="dcterms:W3CDTF">2024-11-08T08:26:00Z</dcterms:modified>
</cp:coreProperties>
</file>