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4C" w:rsidRPr="00C13AF8" w:rsidRDefault="006A3C4C" w:rsidP="006A3C4C">
      <w:pPr>
        <w:ind w:left="36" w:firstLine="57"/>
        <w:jc w:val="center"/>
        <w:rPr>
          <w:b/>
          <w:sz w:val="24"/>
          <w:szCs w:val="24"/>
        </w:rPr>
      </w:pPr>
      <w:r w:rsidRPr="00C13AF8">
        <w:rPr>
          <w:b/>
          <w:bCs/>
          <w:sz w:val="24"/>
          <w:szCs w:val="24"/>
        </w:rPr>
        <w:t xml:space="preserve">Тема: </w:t>
      </w:r>
      <w:r w:rsidRPr="00C13AF8">
        <w:rPr>
          <w:b/>
          <w:sz w:val="24"/>
          <w:szCs w:val="24"/>
        </w:rPr>
        <w:t>Производственные  ресурсы  предприятий АПК</w:t>
      </w:r>
    </w:p>
    <w:p w:rsidR="006A3C4C" w:rsidRDefault="006A3C4C" w:rsidP="006A3C4C">
      <w:pPr>
        <w:ind w:firstLine="142"/>
        <w:jc w:val="center"/>
        <w:rPr>
          <w:b/>
          <w:sz w:val="22"/>
          <w:szCs w:val="22"/>
        </w:rPr>
      </w:pPr>
    </w:p>
    <w:p w:rsidR="006A3C4C" w:rsidRPr="00BA19EF" w:rsidRDefault="006A3C4C" w:rsidP="006A3C4C">
      <w:pPr>
        <w:numPr>
          <w:ilvl w:val="0"/>
          <w:numId w:val="1"/>
        </w:numPr>
        <w:tabs>
          <w:tab w:val="left" w:pos="993"/>
          <w:tab w:val="left" w:pos="1134"/>
        </w:tabs>
        <w:ind w:left="0" w:firstLine="709"/>
        <w:contextualSpacing/>
        <w:jc w:val="both"/>
        <w:rPr>
          <w:sz w:val="24"/>
          <w:szCs w:val="24"/>
          <w:lang w:eastAsia="ru-RU"/>
        </w:rPr>
      </w:pPr>
      <w:r w:rsidRPr="00BA19EF">
        <w:rPr>
          <w:sz w:val="24"/>
          <w:szCs w:val="24"/>
          <w:lang w:eastAsia="ru-RU"/>
        </w:rPr>
        <w:t xml:space="preserve">По приведенным ниже данным определить: </w:t>
      </w:r>
    </w:p>
    <w:p w:rsidR="006A3C4C" w:rsidRPr="00BA19EF" w:rsidRDefault="006A3C4C" w:rsidP="006A3C4C">
      <w:pPr>
        <w:numPr>
          <w:ilvl w:val="0"/>
          <w:numId w:val="2"/>
        </w:numPr>
        <w:tabs>
          <w:tab w:val="left" w:pos="993"/>
          <w:tab w:val="left" w:pos="1134"/>
        </w:tabs>
        <w:ind w:left="0" w:firstLine="709"/>
        <w:contextualSpacing/>
        <w:jc w:val="both"/>
        <w:rPr>
          <w:sz w:val="24"/>
          <w:szCs w:val="24"/>
          <w:lang w:eastAsia="ru-RU"/>
        </w:rPr>
      </w:pPr>
      <w:r w:rsidRPr="00BA19EF">
        <w:rPr>
          <w:sz w:val="24"/>
          <w:szCs w:val="24"/>
          <w:lang w:eastAsia="ru-RU"/>
        </w:rPr>
        <w:t>Коэффициент обновления основных средств; коэффициент выбытия основных средств; коэффициент износа основных средств; коэффициент годности основных средств.</w:t>
      </w:r>
    </w:p>
    <w:p w:rsidR="006A3C4C" w:rsidRPr="00BA19EF" w:rsidRDefault="006A3C4C" w:rsidP="006A3C4C">
      <w:pPr>
        <w:numPr>
          <w:ilvl w:val="0"/>
          <w:numId w:val="2"/>
        </w:numPr>
        <w:tabs>
          <w:tab w:val="left" w:pos="993"/>
          <w:tab w:val="left" w:pos="1134"/>
        </w:tabs>
        <w:ind w:left="0" w:firstLine="709"/>
        <w:contextualSpacing/>
        <w:jc w:val="both"/>
        <w:rPr>
          <w:sz w:val="24"/>
          <w:szCs w:val="24"/>
          <w:lang w:eastAsia="ru-RU"/>
        </w:rPr>
      </w:pPr>
      <w:r w:rsidRPr="00BA19EF">
        <w:rPr>
          <w:sz w:val="24"/>
          <w:szCs w:val="24"/>
          <w:lang w:eastAsia="ru-RU"/>
        </w:rPr>
        <w:t>Показатели эффективности использования внеоборотных активов.</w:t>
      </w:r>
    </w:p>
    <w:p w:rsidR="006A3C4C" w:rsidRPr="00BA19EF" w:rsidRDefault="006A3C4C" w:rsidP="006A3C4C">
      <w:pPr>
        <w:tabs>
          <w:tab w:val="left" w:pos="993"/>
          <w:tab w:val="left" w:pos="1134"/>
        </w:tabs>
        <w:ind w:firstLine="709"/>
        <w:contextualSpacing/>
        <w:jc w:val="both"/>
        <w:rPr>
          <w:sz w:val="24"/>
          <w:szCs w:val="24"/>
          <w:lang w:eastAsia="ru-RU"/>
        </w:rPr>
      </w:pPr>
    </w:p>
    <w:p w:rsidR="006A3C4C" w:rsidRPr="00BA19EF" w:rsidRDefault="006A3C4C" w:rsidP="006A3C4C">
      <w:pPr>
        <w:tabs>
          <w:tab w:val="left" w:pos="993"/>
          <w:tab w:val="left" w:pos="1134"/>
        </w:tabs>
        <w:ind w:firstLine="709"/>
        <w:contextualSpacing/>
        <w:jc w:val="both"/>
        <w:rPr>
          <w:sz w:val="24"/>
          <w:szCs w:val="24"/>
          <w:lang w:eastAsia="ru-RU"/>
        </w:rPr>
      </w:pPr>
      <w:r w:rsidRPr="00BA19EF">
        <w:rPr>
          <w:sz w:val="24"/>
          <w:szCs w:val="24"/>
          <w:lang w:eastAsia="ru-RU"/>
        </w:rPr>
        <w:t>Таблица 1 – Основные показатели деятельности организации, 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6"/>
        <w:gridCol w:w="2252"/>
        <w:gridCol w:w="1881"/>
      </w:tblGrid>
      <w:tr w:rsidR="006A3C4C" w:rsidRPr="00BA19EF" w:rsidTr="00967831">
        <w:trPr>
          <w:trHeight w:val="270"/>
        </w:trPr>
        <w:tc>
          <w:tcPr>
            <w:tcW w:w="5376" w:type="dxa"/>
          </w:tcPr>
          <w:p w:rsidR="006A3C4C" w:rsidRPr="00BA19EF" w:rsidRDefault="006A3C4C" w:rsidP="00967831">
            <w:pPr>
              <w:widowControl w:val="0"/>
              <w:tabs>
                <w:tab w:val="left" w:pos="993"/>
                <w:tab w:val="left" w:pos="1134"/>
              </w:tabs>
              <w:ind w:right="-168"/>
              <w:contextualSpacing/>
              <w:jc w:val="center"/>
              <w:rPr>
                <w:snapToGrid w:val="0"/>
                <w:sz w:val="24"/>
                <w:szCs w:val="24"/>
                <w:lang w:eastAsia="ru-RU"/>
              </w:rPr>
            </w:pPr>
            <w:r w:rsidRPr="00BA19EF">
              <w:rPr>
                <w:snapToGrid w:val="0"/>
                <w:sz w:val="24"/>
                <w:szCs w:val="24"/>
                <w:lang w:eastAsia="ru-RU"/>
              </w:rPr>
              <w:t>Показатели</w:t>
            </w:r>
          </w:p>
        </w:tc>
        <w:tc>
          <w:tcPr>
            <w:tcW w:w="2252" w:type="dxa"/>
          </w:tcPr>
          <w:p w:rsidR="006A3C4C" w:rsidRPr="00BA19EF" w:rsidRDefault="006A3C4C" w:rsidP="00967831">
            <w:pPr>
              <w:widowControl w:val="0"/>
              <w:tabs>
                <w:tab w:val="left" w:pos="993"/>
                <w:tab w:val="left" w:pos="1134"/>
              </w:tabs>
              <w:ind w:right="-168"/>
              <w:contextualSpacing/>
              <w:jc w:val="center"/>
              <w:rPr>
                <w:snapToGrid w:val="0"/>
                <w:sz w:val="24"/>
                <w:szCs w:val="24"/>
                <w:lang w:eastAsia="ru-RU"/>
              </w:rPr>
            </w:pPr>
            <w:r w:rsidRPr="00BA19EF">
              <w:rPr>
                <w:snapToGrid w:val="0"/>
                <w:sz w:val="24"/>
                <w:szCs w:val="24"/>
                <w:lang w:eastAsia="ru-RU"/>
              </w:rPr>
              <w:t>Предыдущий год</w:t>
            </w:r>
          </w:p>
        </w:tc>
        <w:tc>
          <w:tcPr>
            <w:tcW w:w="1881" w:type="dxa"/>
          </w:tcPr>
          <w:p w:rsidR="006A3C4C" w:rsidRPr="00BA19EF" w:rsidRDefault="006A3C4C" w:rsidP="00967831">
            <w:pPr>
              <w:widowControl w:val="0"/>
              <w:tabs>
                <w:tab w:val="left" w:pos="993"/>
                <w:tab w:val="left" w:pos="1134"/>
              </w:tabs>
              <w:ind w:right="-168"/>
              <w:contextualSpacing/>
              <w:jc w:val="center"/>
              <w:rPr>
                <w:snapToGrid w:val="0"/>
                <w:sz w:val="24"/>
                <w:szCs w:val="24"/>
                <w:lang w:eastAsia="ru-RU"/>
              </w:rPr>
            </w:pPr>
            <w:r w:rsidRPr="00BA19EF">
              <w:rPr>
                <w:snapToGrid w:val="0"/>
                <w:sz w:val="24"/>
                <w:szCs w:val="24"/>
                <w:lang w:eastAsia="ru-RU"/>
              </w:rPr>
              <w:t>Отчетный год</w:t>
            </w:r>
          </w:p>
        </w:tc>
      </w:tr>
      <w:tr w:rsidR="006A3C4C" w:rsidRPr="00BA19EF" w:rsidTr="00967831">
        <w:trPr>
          <w:trHeight w:val="270"/>
        </w:trPr>
        <w:tc>
          <w:tcPr>
            <w:tcW w:w="5376"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Выручка-нетто от продажи продукции</w:t>
            </w:r>
          </w:p>
        </w:tc>
        <w:tc>
          <w:tcPr>
            <w:tcW w:w="2252"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70625</w:t>
            </w:r>
          </w:p>
        </w:tc>
        <w:tc>
          <w:tcPr>
            <w:tcW w:w="1881"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102072</w:t>
            </w:r>
          </w:p>
        </w:tc>
      </w:tr>
      <w:tr w:rsidR="006A3C4C" w:rsidRPr="00BA19EF" w:rsidTr="00967831">
        <w:trPr>
          <w:trHeight w:val="270"/>
        </w:trPr>
        <w:tc>
          <w:tcPr>
            <w:tcW w:w="5376"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Себестоимость проданной продукции</w:t>
            </w:r>
          </w:p>
        </w:tc>
        <w:tc>
          <w:tcPr>
            <w:tcW w:w="2252"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56579</w:t>
            </w:r>
          </w:p>
        </w:tc>
        <w:tc>
          <w:tcPr>
            <w:tcW w:w="1881"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79436</w:t>
            </w:r>
          </w:p>
        </w:tc>
      </w:tr>
      <w:tr w:rsidR="006A3C4C" w:rsidRPr="00BA19EF" w:rsidTr="00967831">
        <w:trPr>
          <w:trHeight w:val="270"/>
        </w:trPr>
        <w:tc>
          <w:tcPr>
            <w:tcW w:w="5376"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Прибыль до налогообложения</w:t>
            </w:r>
          </w:p>
        </w:tc>
        <w:tc>
          <w:tcPr>
            <w:tcW w:w="2252"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15196</w:t>
            </w:r>
          </w:p>
        </w:tc>
        <w:tc>
          <w:tcPr>
            <w:tcW w:w="1881"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49857</w:t>
            </w:r>
          </w:p>
        </w:tc>
      </w:tr>
      <w:tr w:rsidR="006A3C4C" w:rsidRPr="00BA19EF" w:rsidTr="00967831">
        <w:trPr>
          <w:trHeight w:val="270"/>
        </w:trPr>
        <w:tc>
          <w:tcPr>
            <w:tcW w:w="5376"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Стоимость внеоборотных активов</w:t>
            </w:r>
          </w:p>
        </w:tc>
        <w:tc>
          <w:tcPr>
            <w:tcW w:w="2252"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104373</w:t>
            </w:r>
          </w:p>
        </w:tc>
        <w:tc>
          <w:tcPr>
            <w:tcW w:w="1881"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129820</w:t>
            </w:r>
          </w:p>
        </w:tc>
      </w:tr>
      <w:tr w:rsidR="006A3C4C" w:rsidRPr="00BA19EF" w:rsidTr="00967831">
        <w:trPr>
          <w:trHeight w:val="270"/>
        </w:trPr>
        <w:tc>
          <w:tcPr>
            <w:tcW w:w="5376"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 xml:space="preserve">Стоимость основных средств </w:t>
            </w:r>
          </w:p>
        </w:tc>
        <w:tc>
          <w:tcPr>
            <w:tcW w:w="2252"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96034</w:t>
            </w:r>
          </w:p>
        </w:tc>
        <w:tc>
          <w:tcPr>
            <w:tcW w:w="1881"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108493</w:t>
            </w:r>
          </w:p>
        </w:tc>
      </w:tr>
      <w:tr w:rsidR="006A3C4C" w:rsidRPr="00BA19EF" w:rsidTr="00967831">
        <w:trPr>
          <w:trHeight w:val="270"/>
        </w:trPr>
        <w:tc>
          <w:tcPr>
            <w:tcW w:w="5376"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Стоимость оборотных активов</w:t>
            </w:r>
          </w:p>
        </w:tc>
        <w:tc>
          <w:tcPr>
            <w:tcW w:w="2252"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26746</w:t>
            </w:r>
          </w:p>
        </w:tc>
        <w:tc>
          <w:tcPr>
            <w:tcW w:w="1881"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45593</w:t>
            </w:r>
          </w:p>
        </w:tc>
      </w:tr>
      <w:tr w:rsidR="006A3C4C" w:rsidRPr="00BA19EF" w:rsidTr="00967831">
        <w:trPr>
          <w:trHeight w:val="285"/>
        </w:trPr>
        <w:tc>
          <w:tcPr>
            <w:tcW w:w="5376"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в том числе запасов</w:t>
            </w:r>
          </w:p>
        </w:tc>
        <w:tc>
          <w:tcPr>
            <w:tcW w:w="2252"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3555</w:t>
            </w:r>
          </w:p>
        </w:tc>
        <w:tc>
          <w:tcPr>
            <w:tcW w:w="1881"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5789</w:t>
            </w:r>
          </w:p>
        </w:tc>
      </w:tr>
      <w:tr w:rsidR="006A3C4C" w:rsidRPr="00BA19EF" w:rsidTr="00967831">
        <w:trPr>
          <w:trHeight w:val="285"/>
        </w:trPr>
        <w:tc>
          <w:tcPr>
            <w:tcW w:w="5376"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 xml:space="preserve">                    дебиторской задолженности</w:t>
            </w:r>
          </w:p>
        </w:tc>
        <w:tc>
          <w:tcPr>
            <w:tcW w:w="2252"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19907</w:t>
            </w:r>
          </w:p>
        </w:tc>
        <w:tc>
          <w:tcPr>
            <w:tcW w:w="1881"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24451</w:t>
            </w:r>
          </w:p>
        </w:tc>
      </w:tr>
    </w:tbl>
    <w:p w:rsidR="006A3C4C" w:rsidRPr="00BA19EF" w:rsidRDefault="006A3C4C" w:rsidP="006A3C4C">
      <w:pPr>
        <w:tabs>
          <w:tab w:val="left" w:pos="993"/>
          <w:tab w:val="left" w:pos="1134"/>
        </w:tabs>
        <w:ind w:firstLine="709"/>
        <w:contextualSpacing/>
        <w:jc w:val="both"/>
        <w:rPr>
          <w:sz w:val="24"/>
          <w:szCs w:val="24"/>
          <w:lang w:eastAsia="ru-RU"/>
        </w:rPr>
      </w:pPr>
    </w:p>
    <w:p w:rsidR="006A3C4C" w:rsidRPr="00BA19EF" w:rsidRDefault="006A3C4C" w:rsidP="006A3C4C">
      <w:pPr>
        <w:tabs>
          <w:tab w:val="left" w:pos="993"/>
          <w:tab w:val="left" w:pos="1134"/>
        </w:tabs>
        <w:ind w:firstLine="709"/>
        <w:contextualSpacing/>
        <w:jc w:val="both"/>
        <w:rPr>
          <w:sz w:val="24"/>
          <w:szCs w:val="24"/>
          <w:lang w:eastAsia="ru-RU"/>
        </w:rPr>
      </w:pPr>
      <w:r w:rsidRPr="00BA19EF">
        <w:rPr>
          <w:sz w:val="24"/>
          <w:szCs w:val="24"/>
          <w:lang w:eastAsia="ru-RU"/>
        </w:rPr>
        <w:t>Таблица 2 – Движение основных средств, тыс.руб.</w:t>
      </w:r>
    </w:p>
    <w:tbl>
      <w:tblPr>
        <w:tblW w:w="5000" w:type="pct"/>
        <w:tblLook w:val="04A0"/>
      </w:tblPr>
      <w:tblGrid>
        <w:gridCol w:w="3558"/>
        <w:gridCol w:w="683"/>
        <w:gridCol w:w="1503"/>
        <w:gridCol w:w="1367"/>
        <w:gridCol w:w="1093"/>
        <w:gridCol w:w="1367"/>
      </w:tblGrid>
      <w:tr w:rsidR="006A3C4C" w:rsidRPr="00BA19EF" w:rsidTr="00967831">
        <w:trPr>
          <w:trHeight w:val="802"/>
        </w:trPr>
        <w:tc>
          <w:tcPr>
            <w:tcW w:w="2216" w:type="pct"/>
            <w:gridSpan w:val="2"/>
            <w:tcBorders>
              <w:top w:val="single" w:sz="4" w:space="0" w:color="auto"/>
              <w:left w:val="single" w:sz="4" w:space="0" w:color="auto"/>
              <w:bottom w:val="nil"/>
              <w:right w:val="nil"/>
            </w:tcBorders>
            <w:shd w:val="clear" w:color="auto" w:fill="auto"/>
            <w:noWrap/>
            <w:vAlign w:val="center"/>
            <w:hideMark/>
          </w:tcPr>
          <w:p w:rsidR="006A3C4C" w:rsidRPr="00BA19EF" w:rsidRDefault="006A3C4C" w:rsidP="00967831">
            <w:pPr>
              <w:tabs>
                <w:tab w:val="left" w:pos="1134"/>
              </w:tabs>
              <w:jc w:val="center"/>
              <w:rPr>
                <w:sz w:val="24"/>
                <w:szCs w:val="24"/>
              </w:rPr>
            </w:pPr>
            <w:r w:rsidRPr="00BA19EF">
              <w:rPr>
                <w:sz w:val="24"/>
                <w:szCs w:val="24"/>
              </w:rPr>
              <w:t>Показатель</w:t>
            </w:r>
          </w:p>
        </w:tc>
        <w:tc>
          <w:tcPr>
            <w:tcW w:w="785" w:type="pct"/>
            <w:tcBorders>
              <w:top w:val="single" w:sz="4" w:space="0" w:color="auto"/>
              <w:left w:val="single" w:sz="4" w:space="0" w:color="auto"/>
              <w:right w:val="nil"/>
            </w:tcBorders>
            <w:shd w:val="clear" w:color="auto" w:fill="auto"/>
            <w:hideMark/>
          </w:tcPr>
          <w:p w:rsidR="006A3C4C" w:rsidRPr="00BA19EF" w:rsidRDefault="006A3C4C" w:rsidP="00967831">
            <w:pPr>
              <w:tabs>
                <w:tab w:val="left" w:pos="1134"/>
              </w:tabs>
              <w:jc w:val="center"/>
              <w:rPr>
                <w:sz w:val="24"/>
                <w:szCs w:val="24"/>
              </w:rPr>
            </w:pPr>
            <w:r w:rsidRPr="00BA19EF">
              <w:rPr>
                <w:sz w:val="24"/>
                <w:szCs w:val="24"/>
              </w:rPr>
              <w:t>Наличие на начало года</w:t>
            </w:r>
          </w:p>
        </w:tc>
        <w:tc>
          <w:tcPr>
            <w:tcW w:w="714" w:type="pct"/>
            <w:tcBorders>
              <w:top w:val="single" w:sz="4" w:space="0" w:color="auto"/>
              <w:left w:val="single" w:sz="4" w:space="0" w:color="auto"/>
              <w:right w:val="nil"/>
            </w:tcBorders>
            <w:shd w:val="clear" w:color="auto" w:fill="auto"/>
            <w:vAlign w:val="center"/>
            <w:hideMark/>
          </w:tcPr>
          <w:p w:rsidR="006A3C4C" w:rsidRPr="00BA19EF" w:rsidRDefault="006A3C4C" w:rsidP="00967831">
            <w:pPr>
              <w:tabs>
                <w:tab w:val="left" w:pos="1134"/>
              </w:tabs>
              <w:jc w:val="center"/>
              <w:rPr>
                <w:sz w:val="24"/>
                <w:szCs w:val="24"/>
              </w:rPr>
            </w:pPr>
            <w:r w:rsidRPr="00BA19EF">
              <w:rPr>
                <w:sz w:val="24"/>
                <w:szCs w:val="24"/>
              </w:rPr>
              <w:t>Поступило</w:t>
            </w:r>
          </w:p>
        </w:tc>
        <w:tc>
          <w:tcPr>
            <w:tcW w:w="571" w:type="pct"/>
            <w:tcBorders>
              <w:top w:val="single" w:sz="4" w:space="0" w:color="auto"/>
              <w:left w:val="single" w:sz="4" w:space="0" w:color="auto"/>
              <w:right w:val="nil"/>
            </w:tcBorders>
            <w:shd w:val="clear" w:color="auto" w:fill="auto"/>
            <w:vAlign w:val="center"/>
            <w:hideMark/>
          </w:tcPr>
          <w:p w:rsidR="006A3C4C" w:rsidRPr="00BA19EF" w:rsidRDefault="006A3C4C" w:rsidP="00967831">
            <w:pPr>
              <w:tabs>
                <w:tab w:val="left" w:pos="1134"/>
              </w:tabs>
              <w:jc w:val="center"/>
              <w:rPr>
                <w:sz w:val="24"/>
                <w:szCs w:val="24"/>
              </w:rPr>
            </w:pPr>
            <w:r w:rsidRPr="00BA19EF">
              <w:rPr>
                <w:sz w:val="24"/>
                <w:szCs w:val="24"/>
              </w:rPr>
              <w:t>Выбыло</w:t>
            </w:r>
          </w:p>
        </w:tc>
        <w:tc>
          <w:tcPr>
            <w:tcW w:w="714" w:type="pct"/>
            <w:tcBorders>
              <w:top w:val="single" w:sz="4" w:space="0" w:color="auto"/>
              <w:left w:val="single" w:sz="4" w:space="0" w:color="auto"/>
              <w:right w:val="single" w:sz="4" w:space="0" w:color="auto"/>
            </w:tcBorders>
            <w:shd w:val="clear" w:color="auto" w:fill="auto"/>
            <w:hideMark/>
          </w:tcPr>
          <w:p w:rsidR="006A3C4C" w:rsidRPr="00BA19EF" w:rsidRDefault="006A3C4C" w:rsidP="00967831">
            <w:pPr>
              <w:tabs>
                <w:tab w:val="left" w:pos="1134"/>
              </w:tabs>
              <w:jc w:val="center"/>
              <w:rPr>
                <w:sz w:val="24"/>
                <w:szCs w:val="24"/>
              </w:rPr>
            </w:pPr>
            <w:r w:rsidRPr="00BA19EF">
              <w:rPr>
                <w:sz w:val="24"/>
                <w:szCs w:val="24"/>
              </w:rPr>
              <w:t>Наличие на конец года</w:t>
            </w:r>
          </w:p>
        </w:tc>
      </w:tr>
      <w:tr w:rsidR="006A3C4C" w:rsidRPr="00BA19EF" w:rsidTr="00967831">
        <w:trPr>
          <w:trHeight w:val="240"/>
        </w:trPr>
        <w:tc>
          <w:tcPr>
            <w:tcW w:w="18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A3C4C" w:rsidRPr="00BA19EF" w:rsidRDefault="006A3C4C" w:rsidP="00967831">
            <w:pPr>
              <w:tabs>
                <w:tab w:val="left" w:pos="1134"/>
              </w:tabs>
              <w:jc w:val="both"/>
              <w:rPr>
                <w:sz w:val="24"/>
                <w:szCs w:val="24"/>
              </w:rPr>
            </w:pPr>
            <w:r w:rsidRPr="00BA19EF">
              <w:rPr>
                <w:sz w:val="24"/>
                <w:szCs w:val="24"/>
              </w:rPr>
              <w:t>Здания</w:t>
            </w:r>
          </w:p>
        </w:tc>
        <w:tc>
          <w:tcPr>
            <w:tcW w:w="35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3C4C" w:rsidRPr="00BA19EF" w:rsidRDefault="006A3C4C" w:rsidP="00967831">
            <w:pPr>
              <w:tabs>
                <w:tab w:val="left" w:pos="1134"/>
              </w:tabs>
              <w:jc w:val="both"/>
              <w:rPr>
                <w:sz w:val="24"/>
                <w:szCs w:val="24"/>
              </w:rPr>
            </w:pPr>
          </w:p>
        </w:tc>
        <w:tc>
          <w:tcPr>
            <w:tcW w:w="785" w:type="pct"/>
            <w:tcBorders>
              <w:top w:val="single" w:sz="4" w:space="0" w:color="auto"/>
              <w:left w:val="nil"/>
              <w:bottom w:val="single" w:sz="4" w:space="0" w:color="auto"/>
              <w:right w:val="single" w:sz="4" w:space="0" w:color="auto"/>
            </w:tcBorders>
            <w:shd w:val="clear" w:color="auto" w:fill="FFFFFF"/>
            <w:noWrap/>
            <w:hideMark/>
          </w:tcPr>
          <w:p w:rsidR="006A3C4C" w:rsidRPr="00BA19EF" w:rsidRDefault="006A3C4C" w:rsidP="00967831">
            <w:pPr>
              <w:tabs>
                <w:tab w:val="left" w:pos="1134"/>
              </w:tabs>
              <w:jc w:val="center"/>
              <w:rPr>
                <w:sz w:val="24"/>
                <w:szCs w:val="24"/>
              </w:rPr>
            </w:pPr>
            <w:r w:rsidRPr="00BA19EF">
              <w:rPr>
                <w:sz w:val="24"/>
                <w:szCs w:val="24"/>
              </w:rPr>
              <w:t>54851</w:t>
            </w:r>
          </w:p>
        </w:tc>
        <w:tc>
          <w:tcPr>
            <w:tcW w:w="714" w:type="pct"/>
            <w:tcBorders>
              <w:top w:val="single" w:sz="4" w:space="0" w:color="auto"/>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11210</w:t>
            </w:r>
          </w:p>
        </w:tc>
        <w:tc>
          <w:tcPr>
            <w:tcW w:w="571" w:type="pct"/>
            <w:tcBorders>
              <w:top w:val="single" w:sz="4" w:space="0" w:color="auto"/>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5323</w:t>
            </w:r>
          </w:p>
        </w:tc>
        <w:tc>
          <w:tcPr>
            <w:tcW w:w="714" w:type="pct"/>
            <w:tcBorders>
              <w:top w:val="single" w:sz="4" w:space="0" w:color="auto"/>
              <w:left w:val="nil"/>
              <w:bottom w:val="single" w:sz="4" w:space="0" w:color="auto"/>
              <w:right w:val="single" w:sz="8"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r>
      <w:tr w:rsidR="006A3C4C" w:rsidRPr="00BA19EF" w:rsidTr="00967831">
        <w:trPr>
          <w:trHeight w:val="240"/>
        </w:trPr>
        <w:tc>
          <w:tcPr>
            <w:tcW w:w="18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A3C4C" w:rsidRPr="00BA19EF" w:rsidRDefault="006A3C4C" w:rsidP="00967831">
            <w:pPr>
              <w:tabs>
                <w:tab w:val="left" w:pos="1134"/>
              </w:tabs>
              <w:jc w:val="both"/>
              <w:rPr>
                <w:sz w:val="24"/>
                <w:szCs w:val="24"/>
              </w:rPr>
            </w:pPr>
            <w:r w:rsidRPr="00BA19EF">
              <w:rPr>
                <w:sz w:val="24"/>
                <w:szCs w:val="24"/>
              </w:rPr>
              <w:t>Сооружения и передаточные устройства</w:t>
            </w:r>
          </w:p>
        </w:tc>
        <w:tc>
          <w:tcPr>
            <w:tcW w:w="357" w:type="pct"/>
            <w:tcBorders>
              <w:top w:val="nil"/>
              <w:left w:val="single" w:sz="8" w:space="0" w:color="auto"/>
              <w:bottom w:val="single" w:sz="4" w:space="0" w:color="auto"/>
              <w:right w:val="single" w:sz="4" w:space="0" w:color="auto"/>
            </w:tcBorders>
            <w:shd w:val="clear" w:color="auto" w:fill="auto"/>
            <w:noWrap/>
            <w:vAlign w:val="center"/>
            <w:hideMark/>
          </w:tcPr>
          <w:p w:rsidR="006A3C4C" w:rsidRPr="00BA19EF" w:rsidRDefault="006A3C4C" w:rsidP="00967831">
            <w:pPr>
              <w:tabs>
                <w:tab w:val="left" w:pos="1134"/>
              </w:tabs>
              <w:jc w:val="both"/>
              <w:rPr>
                <w:sz w:val="24"/>
                <w:szCs w:val="24"/>
              </w:rPr>
            </w:pPr>
          </w:p>
        </w:tc>
        <w:tc>
          <w:tcPr>
            <w:tcW w:w="785"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11230</w:t>
            </w:r>
          </w:p>
        </w:tc>
        <w:tc>
          <w:tcPr>
            <w:tcW w:w="714"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2147</w:t>
            </w:r>
          </w:p>
        </w:tc>
        <w:tc>
          <w:tcPr>
            <w:tcW w:w="571"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1589</w:t>
            </w:r>
          </w:p>
        </w:tc>
        <w:tc>
          <w:tcPr>
            <w:tcW w:w="714" w:type="pct"/>
            <w:tcBorders>
              <w:top w:val="nil"/>
              <w:left w:val="nil"/>
              <w:bottom w:val="single" w:sz="4" w:space="0" w:color="auto"/>
              <w:right w:val="single" w:sz="8"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r>
      <w:tr w:rsidR="006A3C4C" w:rsidRPr="00BA19EF" w:rsidTr="00967831">
        <w:trPr>
          <w:trHeight w:val="240"/>
        </w:trPr>
        <w:tc>
          <w:tcPr>
            <w:tcW w:w="18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A3C4C" w:rsidRPr="00BA19EF" w:rsidRDefault="006A3C4C" w:rsidP="00967831">
            <w:pPr>
              <w:tabs>
                <w:tab w:val="left" w:pos="1134"/>
              </w:tabs>
              <w:jc w:val="both"/>
              <w:rPr>
                <w:sz w:val="24"/>
                <w:szCs w:val="24"/>
              </w:rPr>
            </w:pPr>
            <w:r w:rsidRPr="00BA19EF">
              <w:rPr>
                <w:sz w:val="24"/>
                <w:szCs w:val="24"/>
              </w:rPr>
              <w:t>Машины и оборудование</w:t>
            </w:r>
          </w:p>
        </w:tc>
        <w:tc>
          <w:tcPr>
            <w:tcW w:w="357" w:type="pct"/>
            <w:tcBorders>
              <w:top w:val="nil"/>
              <w:left w:val="single" w:sz="8" w:space="0" w:color="auto"/>
              <w:bottom w:val="single" w:sz="4" w:space="0" w:color="auto"/>
              <w:right w:val="single" w:sz="4" w:space="0" w:color="auto"/>
            </w:tcBorders>
            <w:shd w:val="clear" w:color="auto" w:fill="auto"/>
            <w:noWrap/>
            <w:vAlign w:val="center"/>
            <w:hideMark/>
          </w:tcPr>
          <w:p w:rsidR="006A3C4C" w:rsidRPr="00BA19EF" w:rsidRDefault="006A3C4C" w:rsidP="00967831">
            <w:pPr>
              <w:tabs>
                <w:tab w:val="left" w:pos="1134"/>
              </w:tabs>
              <w:jc w:val="both"/>
              <w:rPr>
                <w:sz w:val="24"/>
                <w:szCs w:val="24"/>
              </w:rPr>
            </w:pPr>
          </w:p>
        </w:tc>
        <w:tc>
          <w:tcPr>
            <w:tcW w:w="785"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8623</w:t>
            </w:r>
          </w:p>
        </w:tc>
        <w:tc>
          <w:tcPr>
            <w:tcW w:w="714"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5860</w:t>
            </w:r>
          </w:p>
        </w:tc>
        <w:tc>
          <w:tcPr>
            <w:tcW w:w="571"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w:t>
            </w:r>
          </w:p>
        </w:tc>
        <w:tc>
          <w:tcPr>
            <w:tcW w:w="714" w:type="pct"/>
            <w:tcBorders>
              <w:top w:val="nil"/>
              <w:left w:val="nil"/>
              <w:bottom w:val="single" w:sz="4" w:space="0" w:color="auto"/>
              <w:right w:val="single" w:sz="8"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r>
      <w:tr w:rsidR="006A3C4C" w:rsidRPr="00BA19EF" w:rsidTr="00967831">
        <w:trPr>
          <w:trHeight w:val="240"/>
        </w:trPr>
        <w:tc>
          <w:tcPr>
            <w:tcW w:w="18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A3C4C" w:rsidRPr="00BA19EF" w:rsidRDefault="006A3C4C" w:rsidP="00967831">
            <w:pPr>
              <w:tabs>
                <w:tab w:val="left" w:pos="1134"/>
              </w:tabs>
              <w:jc w:val="both"/>
              <w:rPr>
                <w:sz w:val="24"/>
                <w:szCs w:val="24"/>
              </w:rPr>
            </w:pPr>
            <w:r w:rsidRPr="00BA19EF">
              <w:rPr>
                <w:sz w:val="24"/>
                <w:szCs w:val="24"/>
              </w:rPr>
              <w:t>Транспортные средства</w:t>
            </w:r>
          </w:p>
        </w:tc>
        <w:tc>
          <w:tcPr>
            <w:tcW w:w="357" w:type="pct"/>
            <w:tcBorders>
              <w:top w:val="nil"/>
              <w:left w:val="single" w:sz="8" w:space="0" w:color="auto"/>
              <w:bottom w:val="single" w:sz="4" w:space="0" w:color="auto"/>
              <w:right w:val="single" w:sz="4" w:space="0" w:color="auto"/>
            </w:tcBorders>
            <w:shd w:val="clear" w:color="auto" w:fill="auto"/>
            <w:noWrap/>
            <w:vAlign w:val="center"/>
            <w:hideMark/>
          </w:tcPr>
          <w:p w:rsidR="006A3C4C" w:rsidRPr="00BA19EF" w:rsidRDefault="006A3C4C" w:rsidP="00967831">
            <w:pPr>
              <w:tabs>
                <w:tab w:val="left" w:pos="1134"/>
              </w:tabs>
              <w:jc w:val="both"/>
              <w:rPr>
                <w:sz w:val="24"/>
                <w:szCs w:val="24"/>
              </w:rPr>
            </w:pPr>
          </w:p>
        </w:tc>
        <w:tc>
          <w:tcPr>
            <w:tcW w:w="785"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28501</w:t>
            </w:r>
          </w:p>
        </w:tc>
        <w:tc>
          <w:tcPr>
            <w:tcW w:w="714"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1203</w:t>
            </w:r>
          </w:p>
        </w:tc>
        <w:tc>
          <w:tcPr>
            <w:tcW w:w="571"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4508</w:t>
            </w:r>
          </w:p>
        </w:tc>
        <w:tc>
          <w:tcPr>
            <w:tcW w:w="714" w:type="pct"/>
            <w:tcBorders>
              <w:top w:val="nil"/>
              <w:left w:val="nil"/>
              <w:bottom w:val="single" w:sz="4" w:space="0" w:color="auto"/>
              <w:right w:val="single" w:sz="8"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r>
      <w:tr w:rsidR="006A3C4C" w:rsidRPr="00BA19EF" w:rsidTr="00967831">
        <w:trPr>
          <w:trHeight w:val="240"/>
        </w:trPr>
        <w:tc>
          <w:tcPr>
            <w:tcW w:w="18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A3C4C" w:rsidRPr="00BA19EF" w:rsidRDefault="006A3C4C" w:rsidP="00967831">
            <w:pPr>
              <w:tabs>
                <w:tab w:val="left" w:pos="1134"/>
              </w:tabs>
              <w:jc w:val="both"/>
              <w:rPr>
                <w:sz w:val="24"/>
                <w:szCs w:val="24"/>
              </w:rPr>
            </w:pPr>
            <w:r w:rsidRPr="00BA19EF">
              <w:rPr>
                <w:sz w:val="24"/>
                <w:szCs w:val="24"/>
              </w:rPr>
              <w:t>Производственный и хозяйственный инвентарь</w:t>
            </w:r>
          </w:p>
        </w:tc>
        <w:tc>
          <w:tcPr>
            <w:tcW w:w="357" w:type="pct"/>
            <w:tcBorders>
              <w:top w:val="nil"/>
              <w:left w:val="single" w:sz="8" w:space="0" w:color="auto"/>
              <w:bottom w:val="single" w:sz="4" w:space="0" w:color="auto"/>
              <w:right w:val="single" w:sz="4" w:space="0" w:color="auto"/>
            </w:tcBorders>
            <w:shd w:val="clear" w:color="auto" w:fill="auto"/>
            <w:noWrap/>
            <w:vAlign w:val="center"/>
            <w:hideMark/>
          </w:tcPr>
          <w:p w:rsidR="006A3C4C" w:rsidRPr="00BA19EF" w:rsidRDefault="006A3C4C" w:rsidP="00967831">
            <w:pPr>
              <w:tabs>
                <w:tab w:val="left" w:pos="1134"/>
              </w:tabs>
              <w:jc w:val="both"/>
              <w:rPr>
                <w:sz w:val="24"/>
                <w:szCs w:val="24"/>
              </w:rPr>
            </w:pPr>
          </w:p>
        </w:tc>
        <w:tc>
          <w:tcPr>
            <w:tcW w:w="785"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1020</w:t>
            </w:r>
          </w:p>
        </w:tc>
        <w:tc>
          <w:tcPr>
            <w:tcW w:w="714"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w:t>
            </w:r>
          </w:p>
        </w:tc>
        <w:tc>
          <w:tcPr>
            <w:tcW w:w="571"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w:t>
            </w:r>
          </w:p>
        </w:tc>
        <w:tc>
          <w:tcPr>
            <w:tcW w:w="714" w:type="pct"/>
            <w:tcBorders>
              <w:top w:val="nil"/>
              <w:left w:val="nil"/>
              <w:bottom w:val="single" w:sz="4" w:space="0" w:color="auto"/>
              <w:right w:val="single" w:sz="8"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r>
      <w:tr w:rsidR="006A3C4C" w:rsidRPr="00BA19EF" w:rsidTr="00967831">
        <w:trPr>
          <w:trHeight w:val="240"/>
        </w:trPr>
        <w:tc>
          <w:tcPr>
            <w:tcW w:w="18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A3C4C" w:rsidRPr="00BA19EF" w:rsidRDefault="006A3C4C" w:rsidP="00967831">
            <w:pPr>
              <w:tabs>
                <w:tab w:val="left" w:pos="1134"/>
              </w:tabs>
              <w:jc w:val="both"/>
              <w:rPr>
                <w:sz w:val="24"/>
                <w:szCs w:val="24"/>
              </w:rPr>
            </w:pPr>
            <w:r w:rsidRPr="00BA19EF">
              <w:rPr>
                <w:sz w:val="24"/>
                <w:szCs w:val="24"/>
              </w:rPr>
              <w:t>Другие виды основных средств</w:t>
            </w:r>
          </w:p>
        </w:tc>
        <w:tc>
          <w:tcPr>
            <w:tcW w:w="357" w:type="pct"/>
            <w:tcBorders>
              <w:top w:val="nil"/>
              <w:left w:val="single" w:sz="8" w:space="0" w:color="auto"/>
              <w:bottom w:val="single" w:sz="4" w:space="0" w:color="auto"/>
              <w:right w:val="single" w:sz="4" w:space="0" w:color="auto"/>
            </w:tcBorders>
            <w:shd w:val="clear" w:color="auto" w:fill="auto"/>
            <w:noWrap/>
            <w:vAlign w:val="center"/>
            <w:hideMark/>
          </w:tcPr>
          <w:p w:rsidR="006A3C4C" w:rsidRPr="00BA19EF" w:rsidRDefault="006A3C4C" w:rsidP="00967831">
            <w:pPr>
              <w:tabs>
                <w:tab w:val="left" w:pos="1134"/>
              </w:tabs>
              <w:jc w:val="both"/>
              <w:rPr>
                <w:sz w:val="24"/>
                <w:szCs w:val="24"/>
              </w:rPr>
            </w:pPr>
          </w:p>
        </w:tc>
        <w:tc>
          <w:tcPr>
            <w:tcW w:w="785"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20630</w:t>
            </w:r>
          </w:p>
        </w:tc>
        <w:tc>
          <w:tcPr>
            <w:tcW w:w="714"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4591</w:t>
            </w:r>
          </w:p>
        </w:tc>
        <w:tc>
          <w:tcPr>
            <w:tcW w:w="571" w:type="pct"/>
            <w:tcBorders>
              <w:top w:val="nil"/>
              <w:left w:val="nil"/>
              <w:bottom w:val="single" w:sz="4"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r w:rsidRPr="00BA19EF">
              <w:rPr>
                <w:sz w:val="24"/>
                <w:szCs w:val="24"/>
              </w:rPr>
              <w:t>2662</w:t>
            </w:r>
          </w:p>
        </w:tc>
        <w:tc>
          <w:tcPr>
            <w:tcW w:w="714" w:type="pct"/>
            <w:tcBorders>
              <w:top w:val="nil"/>
              <w:left w:val="nil"/>
              <w:bottom w:val="single" w:sz="4" w:space="0" w:color="auto"/>
              <w:right w:val="single" w:sz="8"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r>
      <w:tr w:rsidR="006A3C4C" w:rsidRPr="00BA19EF" w:rsidTr="00967831">
        <w:trPr>
          <w:trHeight w:val="240"/>
        </w:trPr>
        <w:tc>
          <w:tcPr>
            <w:tcW w:w="1859" w:type="pct"/>
            <w:tcBorders>
              <w:top w:val="single" w:sz="8" w:space="0" w:color="auto"/>
              <w:left w:val="single" w:sz="4" w:space="0" w:color="auto"/>
              <w:bottom w:val="single" w:sz="4" w:space="0" w:color="auto"/>
              <w:right w:val="single" w:sz="4" w:space="0" w:color="auto"/>
            </w:tcBorders>
            <w:shd w:val="clear" w:color="auto" w:fill="auto"/>
            <w:vAlign w:val="bottom"/>
            <w:hideMark/>
          </w:tcPr>
          <w:p w:rsidR="006A3C4C" w:rsidRPr="00BA19EF" w:rsidRDefault="006A3C4C" w:rsidP="00967831">
            <w:pPr>
              <w:tabs>
                <w:tab w:val="left" w:pos="1134"/>
              </w:tabs>
              <w:jc w:val="both"/>
              <w:rPr>
                <w:bCs/>
                <w:sz w:val="24"/>
                <w:szCs w:val="24"/>
              </w:rPr>
            </w:pPr>
            <w:r w:rsidRPr="00BA19EF">
              <w:rPr>
                <w:bCs/>
                <w:sz w:val="24"/>
                <w:szCs w:val="24"/>
              </w:rPr>
              <w:t>Итого</w:t>
            </w:r>
          </w:p>
        </w:tc>
        <w:tc>
          <w:tcPr>
            <w:tcW w:w="357"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A3C4C" w:rsidRPr="00BA19EF" w:rsidRDefault="006A3C4C" w:rsidP="00967831">
            <w:pPr>
              <w:tabs>
                <w:tab w:val="left" w:pos="1134"/>
              </w:tabs>
              <w:jc w:val="both"/>
              <w:rPr>
                <w:sz w:val="24"/>
                <w:szCs w:val="24"/>
              </w:rPr>
            </w:pPr>
          </w:p>
        </w:tc>
        <w:tc>
          <w:tcPr>
            <w:tcW w:w="785" w:type="pct"/>
            <w:tcBorders>
              <w:top w:val="single" w:sz="8" w:space="0" w:color="auto"/>
              <w:left w:val="nil"/>
              <w:bottom w:val="single" w:sz="8"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c>
          <w:tcPr>
            <w:tcW w:w="714" w:type="pct"/>
            <w:tcBorders>
              <w:top w:val="single" w:sz="8" w:space="0" w:color="auto"/>
              <w:left w:val="nil"/>
              <w:bottom w:val="single" w:sz="8"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c>
          <w:tcPr>
            <w:tcW w:w="571" w:type="pct"/>
            <w:tcBorders>
              <w:top w:val="single" w:sz="8" w:space="0" w:color="auto"/>
              <w:left w:val="nil"/>
              <w:bottom w:val="single" w:sz="8" w:space="0" w:color="auto"/>
              <w:right w:val="single" w:sz="4"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c>
          <w:tcPr>
            <w:tcW w:w="714" w:type="pct"/>
            <w:tcBorders>
              <w:top w:val="single" w:sz="8" w:space="0" w:color="auto"/>
              <w:left w:val="nil"/>
              <w:bottom w:val="single" w:sz="8" w:space="0" w:color="auto"/>
              <w:right w:val="single" w:sz="8" w:space="0" w:color="auto"/>
            </w:tcBorders>
            <w:shd w:val="clear" w:color="auto" w:fill="FFFFFF"/>
            <w:noWrap/>
            <w:vAlign w:val="center"/>
            <w:hideMark/>
          </w:tcPr>
          <w:p w:rsidR="006A3C4C" w:rsidRPr="00BA19EF" w:rsidRDefault="006A3C4C" w:rsidP="00967831">
            <w:pPr>
              <w:tabs>
                <w:tab w:val="left" w:pos="1134"/>
              </w:tabs>
              <w:jc w:val="center"/>
              <w:rPr>
                <w:sz w:val="24"/>
                <w:szCs w:val="24"/>
              </w:rPr>
            </w:pPr>
          </w:p>
        </w:tc>
      </w:tr>
    </w:tbl>
    <w:p w:rsidR="006A3C4C" w:rsidRPr="00BA19EF" w:rsidRDefault="006A3C4C" w:rsidP="006A3C4C">
      <w:pPr>
        <w:tabs>
          <w:tab w:val="left" w:pos="1134"/>
        </w:tabs>
        <w:ind w:firstLine="709"/>
        <w:jc w:val="both"/>
        <w:rPr>
          <w:rFonts w:eastAsia="Calibri"/>
          <w:sz w:val="24"/>
          <w:szCs w:val="24"/>
        </w:rPr>
      </w:pPr>
    </w:p>
    <w:p w:rsidR="006A3C4C" w:rsidRPr="00BA19EF" w:rsidRDefault="006A3C4C" w:rsidP="006A3C4C">
      <w:pPr>
        <w:numPr>
          <w:ilvl w:val="0"/>
          <w:numId w:val="1"/>
        </w:numPr>
        <w:tabs>
          <w:tab w:val="left" w:pos="1134"/>
        </w:tabs>
        <w:ind w:left="0" w:firstLine="709"/>
        <w:jc w:val="both"/>
        <w:rPr>
          <w:rFonts w:eastAsia="Calibri"/>
          <w:sz w:val="24"/>
          <w:szCs w:val="24"/>
        </w:rPr>
      </w:pPr>
      <w:r w:rsidRPr="00BA19EF">
        <w:rPr>
          <w:rFonts w:eastAsia="Calibri"/>
          <w:sz w:val="24"/>
          <w:szCs w:val="24"/>
        </w:rPr>
        <w:t>Приобретен объект основных средств стоимостью 720 000 руб. Срок полезного использования – 8 лет. Коэффициент ускорения – 2.</w:t>
      </w:r>
    </w:p>
    <w:p w:rsidR="006A3C4C" w:rsidRPr="00BA19EF" w:rsidRDefault="006A3C4C" w:rsidP="006A3C4C">
      <w:pPr>
        <w:tabs>
          <w:tab w:val="left" w:pos="1134"/>
        </w:tabs>
        <w:ind w:firstLine="709"/>
        <w:jc w:val="both"/>
        <w:rPr>
          <w:rFonts w:eastAsia="Calibri"/>
          <w:sz w:val="24"/>
          <w:szCs w:val="24"/>
        </w:rPr>
      </w:pPr>
      <w:r w:rsidRPr="00BA19EF">
        <w:rPr>
          <w:rFonts w:eastAsia="Calibri"/>
          <w:sz w:val="24"/>
          <w:szCs w:val="24"/>
        </w:rPr>
        <w:t>Определите годовую норму амортизации по методу уменьшаемого остатка и величину амортизационных отчислений в 1-й, 2-й и 3-й годы эксплуатации оборудования.</w:t>
      </w:r>
    </w:p>
    <w:p w:rsidR="006A3C4C" w:rsidRPr="00BA19EF" w:rsidRDefault="006A3C4C" w:rsidP="006A3C4C">
      <w:pPr>
        <w:tabs>
          <w:tab w:val="left" w:pos="1134"/>
        </w:tabs>
        <w:ind w:firstLine="709"/>
        <w:jc w:val="center"/>
        <w:rPr>
          <w:rFonts w:eastAsia="Calibri"/>
          <w:b/>
          <w:sz w:val="24"/>
          <w:szCs w:val="24"/>
        </w:rPr>
      </w:pPr>
    </w:p>
    <w:p w:rsidR="006A3C4C" w:rsidRPr="00BA19EF" w:rsidRDefault="006A3C4C" w:rsidP="006A3C4C">
      <w:pPr>
        <w:tabs>
          <w:tab w:val="left" w:pos="993"/>
          <w:tab w:val="left" w:pos="1134"/>
        </w:tabs>
        <w:ind w:left="709"/>
        <w:contextualSpacing/>
        <w:jc w:val="both"/>
        <w:rPr>
          <w:sz w:val="24"/>
          <w:szCs w:val="24"/>
          <w:lang w:eastAsia="ru-RU"/>
        </w:rPr>
      </w:pPr>
      <w:r>
        <w:rPr>
          <w:sz w:val="24"/>
          <w:szCs w:val="24"/>
          <w:lang w:eastAsia="ru-RU"/>
        </w:rPr>
        <w:t>3.</w:t>
      </w:r>
      <w:r w:rsidRPr="00BA19EF">
        <w:rPr>
          <w:sz w:val="24"/>
          <w:szCs w:val="24"/>
          <w:lang w:eastAsia="ru-RU"/>
        </w:rPr>
        <w:t xml:space="preserve">По приведенным ниже данным определить: </w:t>
      </w:r>
    </w:p>
    <w:p w:rsidR="006A3C4C" w:rsidRDefault="006A3C4C" w:rsidP="006A3C4C">
      <w:pPr>
        <w:tabs>
          <w:tab w:val="left" w:pos="993"/>
          <w:tab w:val="left" w:pos="1134"/>
        </w:tabs>
        <w:ind w:firstLine="709"/>
        <w:contextualSpacing/>
        <w:jc w:val="both"/>
        <w:rPr>
          <w:sz w:val="24"/>
          <w:szCs w:val="24"/>
          <w:lang w:eastAsia="ru-RU"/>
        </w:rPr>
      </w:pPr>
      <w:r w:rsidRPr="00BA19EF">
        <w:rPr>
          <w:sz w:val="24"/>
          <w:szCs w:val="24"/>
          <w:lang w:eastAsia="ru-RU"/>
        </w:rPr>
        <w:t>Показатели эффективности использования оборотных активов и относительное высвобождение оборотных средств.</w:t>
      </w:r>
    </w:p>
    <w:p w:rsidR="006A3C4C" w:rsidRPr="00BA19EF" w:rsidRDefault="006A3C4C" w:rsidP="006A3C4C">
      <w:pPr>
        <w:tabs>
          <w:tab w:val="left" w:pos="993"/>
          <w:tab w:val="left" w:pos="1134"/>
        </w:tabs>
        <w:ind w:firstLine="709"/>
        <w:contextualSpacing/>
        <w:jc w:val="both"/>
        <w:rPr>
          <w:sz w:val="24"/>
          <w:szCs w:val="24"/>
          <w:lang w:eastAsia="ru-RU"/>
        </w:rPr>
      </w:pPr>
    </w:p>
    <w:p w:rsidR="006A3C4C" w:rsidRPr="00BA19EF" w:rsidRDefault="006A3C4C" w:rsidP="006A3C4C">
      <w:pPr>
        <w:tabs>
          <w:tab w:val="left" w:pos="993"/>
          <w:tab w:val="left" w:pos="1134"/>
        </w:tabs>
        <w:ind w:firstLine="709"/>
        <w:contextualSpacing/>
        <w:jc w:val="both"/>
        <w:rPr>
          <w:sz w:val="24"/>
          <w:szCs w:val="24"/>
          <w:lang w:eastAsia="ru-RU"/>
        </w:rPr>
      </w:pPr>
      <w:r w:rsidRPr="00BA19EF">
        <w:rPr>
          <w:sz w:val="24"/>
          <w:szCs w:val="24"/>
          <w:lang w:eastAsia="ru-RU"/>
        </w:rPr>
        <w:t>Таблица 1 – Основные показатели деятельности организации, тыс.руб.</w:t>
      </w:r>
    </w:p>
    <w:tbl>
      <w:tblPr>
        <w:tblW w:w="9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2"/>
        <w:gridCol w:w="2167"/>
        <w:gridCol w:w="1810"/>
      </w:tblGrid>
      <w:tr w:rsidR="006A3C4C" w:rsidRPr="00BA19EF" w:rsidTr="00967831">
        <w:trPr>
          <w:trHeight w:val="283"/>
          <w:jc w:val="center"/>
        </w:trPr>
        <w:tc>
          <w:tcPr>
            <w:tcW w:w="5172" w:type="dxa"/>
          </w:tcPr>
          <w:p w:rsidR="006A3C4C" w:rsidRPr="00BA19EF" w:rsidRDefault="006A3C4C" w:rsidP="00967831">
            <w:pPr>
              <w:widowControl w:val="0"/>
              <w:tabs>
                <w:tab w:val="left" w:pos="993"/>
                <w:tab w:val="left" w:pos="1134"/>
              </w:tabs>
              <w:contextualSpacing/>
              <w:jc w:val="center"/>
              <w:rPr>
                <w:snapToGrid w:val="0"/>
                <w:sz w:val="24"/>
                <w:szCs w:val="24"/>
                <w:lang w:eastAsia="ru-RU"/>
              </w:rPr>
            </w:pPr>
            <w:r w:rsidRPr="00BA19EF">
              <w:rPr>
                <w:snapToGrid w:val="0"/>
                <w:sz w:val="24"/>
                <w:szCs w:val="24"/>
                <w:lang w:eastAsia="ru-RU"/>
              </w:rPr>
              <w:t>Показатели</w:t>
            </w:r>
          </w:p>
        </w:tc>
        <w:tc>
          <w:tcPr>
            <w:tcW w:w="2167" w:type="dxa"/>
          </w:tcPr>
          <w:p w:rsidR="006A3C4C" w:rsidRPr="00BA19EF" w:rsidRDefault="006A3C4C" w:rsidP="00967831">
            <w:pPr>
              <w:widowControl w:val="0"/>
              <w:tabs>
                <w:tab w:val="left" w:pos="993"/>
                <w:tab w:val="left" w:pos="1134"/>
              </w:tabs>
              <w:contextualSpacing/>
              <w:jc w:val="center"/>
              <w:rPr>
                <w:snapToGrid w:val="0"/>
                <w:sz w:val="24"/>
                <w:szCs w:val="24"/>
                <w:lang w:eastAsia="ru-RU"/>
              </w:rPr>
            </w:pPr>
            <w:r w:rsidRPr="00BA19EF">
              <w:rPr>
                <w:snapToGrid w:val="0"/>
                <w:sz w:val="24"/>
                <w:szCs w:val="24"/>
                <w:lang w:eastAsia="ru-RU"/>
              </w:rPr>
              <w:t>Предыдущий год</w:t>
            </w:r>
          </w:p>
        </w:tc>
        <w:tc>
          <w:tcPr>
            <w:tcW w:w="1810" w:type="dxa"/>
          </w:tcPr>
          <w:p w:rsidR="006A3C4C" w:rsidRPr="00BA19EF" w:rsidRDefault="006A3C4C" w:rsidP="00967831">
            <w:pPr>
              <w:widowControl w:val="0"/>
              <w:tabs>
                <w:tab w:val="left" w:pos="993"/>
                <w:tab w:val="left" w:pos="1134"/>
              </w:tabs>
              <w:contextualSpacing/>
              <w:jc w:val="center"/>
              <w:rPr>
                <w:snapToGrid w:val="0"/>
                <w:sz w:val="24"/>
                <w:szCs w:val="24"/>
                <w:lang w:eastAsia="ru-RU"/>
              </w:rPr>
            </w:pPr>
            <w:r w:rsidRPr="00BA19EF">
              <w:rPr>
                <w:snapToGrid w:val="0"/>
                <w:sz w:val="24"/>
                <w:szCs w:val="24"/>
                <w:lang w:eastAsia="ru-RU"/>
              </w:rPr>
              <w:t>Отчетный год</w:t>
            </w:r>
          </w:p>
        </w:tc>
      </w:tr>
      <w:tr w:rsidR="006A3C4C" w:rsidRPr="00BA19EF" w:rsidTr="00967831">
        <w:trPr>
          <w:trHeight w:val="298"/>
          <w:jc w:val="center"/>
        </w:trPr>
        <w:tc>
          <w:tcPr>
            <w:tcW w:w="5172"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Выручка-нетто от продажи продукции</w:t>
            </w:r>
          </w:p>
        </w:tc>
        <w:tc>
          <w:tcPr>
            <w:tcW w:w="2167"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70625</w:t>
            </w:r>
          </w:p>
        </w:tc>
        <w:tc>
          <w:tcPr>
            <w:tcW w:w="1810"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102072</w:t>
            </w:r>
          </w:p>
        </w:tc>
      </w:tr>
      <w:tr w:rsidR="006A3C4C" w:rsidRPr="00BA19EF" w:rsidTr="00967831">
        <w:trPr>
          <w:trHeight w:val="283"/>
          <w:jc w:val="center"/>
        </w:trPr>
        <w:tc>
          <w:tcPr>
            <w:tcW w:w="5172"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Себестоимость проданной продукции</w:t>
            </w:r>
          </w:p>
        </w:tc>
        <w:tc>
          <w:tcPr>
            <w:tcW w:w="2167"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56579</w:t>
            </w:r>
          </w:p>
        </w:tc>
        <w:tc>
          <w:tcPr>
            <w:tcW w:w="1810"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79436</w:t>
            </w:r>
          </w:p>
        </w:tc>
      </w:tr>
      <w:tr w:rsidR="006A3C4C" w:rsidRPr="00BA19EF" w:rsidTr="00967831">
        <w:trPr>
          <w:trHeight w:val="283"/>
          <w:jc w:val="center"/>
        </w:trPr>
        <w:tc>
          <w:tcPr>
            <w:tcW w:w="5172"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Прибыль до налогообложения</w:t>
            </w:r>
          </w:p>
        </w:tc>
        <w:tc>
          <w:tcPr>
            <w:tcW w:w="2167"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15196</w:t>
            </w:r>
          </w:p>
        </w:tc>
        <w:tc>
          <w:tcPr>
            <w:tcW w:w="1810"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49857</w:t>
            </w:r>
          </w:p>
        </w:tc>
      </w:tr>
      <w:tr w:rsidR="006A3C4C" w:rsidRPr="00BA19EF" w:rsidTr="00967831">
        <w:trPr>
          <w:trHeight w:val="283"/>
          <w:jc w:val="center"/>
        </w:trPr>
        <w:tc>
          <w:tcPr>
            <w:tcW w:w="5172"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Стоимость внеоборотных активов</w:t>
            </w:r>
          </w:p>
        </w:tc>
        <w:tc>
          <w:tcPr>
            <w:tcW w:w="2167"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104373</w:t>
            </w:r>
          </w:p>
        </w:tc>
        <w:tc>
          <w:tcPr>
            <w:tcW w:w="1810"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129820</w:t>
            </w:r>
          </w:p>
        </w:tc>
      </w:tr>
      <w:tr w:rsidR="006A3C4C" w:rsidRPr="00BA19EF" w:rsidTr="00967831">
        <w:trPr>
          <w:trHeight w:val="283"/>
          <w:jc w:val="center"/>
        </w:trPr>
        <w:tc>
          <w:tcPr>
            <w:tcW w:w="5172"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 xml:space="preserve">Стоимость основных средств </w:t>
            </w:r>
          </w:p>
        </w:tc>
        <w:tc>
          <w:tcPr>
            <w:tcW w:w="2167"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96034</w:t>
            </w:r>
          </w:p>
        </w:tc>
        <w:tc>
          <w:tcPr>
            <w:tcW w:w="1810"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108493</w:t>
            </w:r>
          </w:p>
        </w:tc>
      </w:tr>
      <w:tr w:rsidR="006A3C4C" w:rsidRPr="00BA19EF" w:rsidTr="00967831">
        <w:trPr>
          <w:trHeight w:val="283"/>
          <w:jc w:val="center"/>
        </w:trPr>
        <w:tc>
          <w:tcPr>
            <w:tcW w:w="5172"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Стоимость оборотных активов</w:t>
            </w:r>
          </w:p>
        </w:tc>
        <w:tc>
          <w:tcPr>
            <w:tcW w:w="2167"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26746</w:t>
            </w:r>
          </w:p>
        </w:tc>
        <w:tc>
          <w:tcPr>
            <w:tcW w:w="1810"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45593</w:t>
            </w:r>
          </w:p>
        </w:tc>
      </w:tr>
      <w:tr w:rsidR="006A3C4C" w:rsidRPr="00BA19EF" w:rsidTr="00967831">
        <w:trPr>
          <w:trHeight w:val="283"/>
          <w:jc w:val="center"/>
        </w:trPr>
        <w:tc>
          <w:tcPr>
            <w:tcW w:w="5172"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t>в том числе запасов</w:t>
            </w:r>
          </w:p>
        </w:tc>
        <w:tc>
          <w:tcPr>
            <w:tcW w:w="2167"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3555</w:t>
            </w:r>
          </w:p>
        </w:tc>
        <w:tc>
          <w:tcPr>
            <w:tcW w:w="1810"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5789</w:t>
            </w:r>
          </w:p>
        </w:tc>
      </w:tr>
      <w:tr w:rsidR="006A3C4C" w:rsidRPr="00BA19EF" w:rsidTr="00967831">
        <w:trPr>
          <w:trHeight w:val="323"/>
          <w:jc w:val="center"/>
        </w:trPr>
        <w:tc>
          <w:tcPr>
            <w:tcW w:w="5172" w:type="dxa"/>
          </w:tcPr>
          <w:p w:rsidR="006A3C4C" w:rsidRPr="00BA19EF" w:rsidRDefault="006A3C4C" w:rsidP="00967831">
            <w:pPr>
              <w:widowControl w:val="0"/>
              <w:tabs>
                <w:tab w:val="left" w:pos="993"/>
                <w:tab w:val="left" w:pos="1134"/>
              </w:tabs>
              <w:contextualSpacing/>
              <w:jc w:val="both"/>
              <w:rPr>
                <w:snapToGrid w:val="0"/>
                <w:sz w:val="24"/>
                <w:szCs w:val="24"/>
                <w:lang w:eastAsia="ru-RU"/>
              </w:rPr>
            </w:pPr>
            <w:r w:rsidRPr="00BA19EF">
              <w:rPr>
                <w:snapToGrid w:val="0"/>
                <w:sz w:val="24"/>
                <w:szCs w:val="24"/>
                <w:lang w:eastAsia="ru-RU"/>
              </w:rPr>
              <w:lastRenderedPageBreak/>
              <w:t xml:space="preserve">                    дебиторской задолженности</w:t>
            </w:r>
          </w:p>
        </w:tc>
        <w:tc>
          <w:tcPr>
            <w:tcW w:w="2167"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19907</w:t>
            </w:r>
          </w:p>
        </w:tc>
        <w:tc>
          <w:tcPr>
            <w:tcW w:w="1810" w:type="dxa"/>
          </w:tcPr>
          <w:p w:rsidR="006A3C4C" w:rsidRPr="00BA19EF" w:rsidRDefault="006A3C4C" w:rsidP="00967831">
            <w:pPr>
              <w:widowControl w:val="0"/>
              <w:tabs>
                <w:tab w:val="left" w:pos="993"/>
                <w:tab w:val="left" w:pos="1134"/>
              </w:tabs>
              <w:ind w:firstLine="709"/>
              <w:contextualSpacing/>
              <w:jc w:val="both"/>
              <w:rPr>
                <w:snapToGrid w:val="0"/>
                <w:sz w:val="24"/>
                <w:szCs w:val="24"/>
                <w:lang w:eastAsia="ru-RU"/>
              </w:rPr>
            </w:pPr>
            <w:r w:rsidRPr="00BA19EF">
              <w:rPr>
                <w:snapToGrid w:val="0"/>
                <w:sz w:val="24"/>
                <w:szCs w:val="24"/>
                <w:lang w:eastAsia="ru-RU"/>
              </w:rPr>
              <w:t>24451</w:t>
            </w:r>
          </w:p>
        </w:tc>
      </w:tr>
    </w:tbl>
    <w:p w:rsidR="006A3C4C" w:rsidRPr="00BA19EF" w:rsidRDefault="006A3C4C" w:rsidP="006A3C4C">
      <w:pPr>
        <w:tabs>
          <w:tab w:val="left" w:pos="1134"/>
        </w:tabs>
        <w:ind w:firstLine="709"/>
        <w:jc w:val="both"/>
        <w:rPr>
          <w:rFonts w:eastAsia="Calibri"/>
          <w:sz w:val="24"/>
          <w:szCs w:val="24"/>
        </w:rPr>
      </w:pPr>
    </w:p>
    <w:p w:rsidR="006A3C4C" w:rsidRPr="00BA19EF" w:rsidRDefault="006A3C4C" w:rsidP="006A3C4C">
      <w:pPr>
        <w:tabs>
          <w:tab w:val="left" w:pos="0"/>
          <w:tab w:val="left" w:pos="1134"/>
        </w:tabs>
        <w:ind w:left="709"/>
        <w:jc w:val="both"/>
        <w:rPr>
          <w:rFonts w:eastAsia="Calibri"/>
          <w:sz w:val="24"/>
          <w:szCs w:val="24"/>
        </w:rPr>
      </w:pPr>
      <w:r>
        <w:rPr>
          <w:rFonts w:eastAsia="Calibri"/>
          <w:sz w:val="24"/>
          <w:szCs w:val="24"/>
        </w:rPr>
        <w:t>4.</w:t>
      </w:r>
      <w:r w:rsidRPr="00BA19EF">
        <w:rPr>
          <w:rFonts w:eastAsia="Calibri"/>
          <w:sz w:val="24"/>
          <w:szCs w:val="24"/>
        </w:rPr>
        <w:t>Определить коэффициентным методом потребность в оборотных средствах на планируемый период в целом по предприятию и ее изменение по сравнению с отчетным периодом, если известно: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89"/>
        <w:gridCol w:w="2582"/>
      </w:tblGrid>
      <w:tr w:rsidR="006A3C4C" w:rsidRPr="00BA19EF" w:rsidTr="00967831">
        <w:trPr>
          <w:jc w:val="center"/>
        </w:trPr>
        <w:tc>
          <w:tcPr>
            <w:tcW w:w="3651" w:type="pct"/>
          </w:tcPr>
          <w:p w:rsidR="006A3C4C" w:rsidRPr="00BA19EF" w:rsidRDefault="006A3C4C" w:rsidP="00967831">
            <w:pPr>
              <w:keepNext/>
              <w:tabs>
                <w:tab w:val="left" w:pos="1134"/>
              </w:tabs>
              <w:jc w:val="center"/>
              <w:outlineLvl w:val="0"/>
              <w:rPr>
                <w:bCs/>
                <w:kern w:val="32"/>
              </w:rPr>
            </w:pPr>
            <w:r w:rsidRPr="00BA19EF">
              <w:rPr>
                <w:bCs/>
                <w:kern w:val="32"/>
              </w:rPr>
              <w:t>Наименование показателя</w:t>
            </w:r>
          </w:p>
        </w:tc>
        <w:tc>
          <w:tcPr>
            <w:tcW w:w="1349" w:type="pct"/>
          </w:tcPr>
          <w:p w:rsidR="006A3C4C" w:rsidRPr="00BA19EF" w:rsidRDefault="006A3C4C" w:rsidP="00967831">
            <w:pPr>
              <w:tabs>
                <w:tab w:val="left" w:pos="1134"/>
              </w:tabs>
              <w:jc w:val="center"/>
              <w:rPr>
                <w:rFonts w:eastAsia="Calibri"/>
              </w:rPr>
            </w:pPr>
            <w:r w:rsidRPr="00BA19EF">
              <w:rPr>
                <w:rFonts w:eastAsia="Calibri"/>
              </w:rPr>
              <w:t>Величина показателя, тыс.руб.</w:t>
            </w:r>
          </w:p>
        </w:tc>
      </w:tr>
      <w:tr w:rsidR="006A3C4C" w:rsidRPr="00BA19EF" w:rsidTr="00967831">
        <w:trPr>
          <w:jc w:val="center"/>
        </w:trPr>
        <w:tc>
          <w:tcPr>
            <w:tcW w:w="3651" w:type="pct"/>
          </w:tcPr>
          <w:p w:rsidR="006A3C4C" w:rsidRPr="00BA19EF" w:rsidRDefault="006A3C4C" w:rsidP="006A3C4C">
            <w:pPr>
              <w:numPr>
                <w:ilvl w:val="0"/>
                <w:numId w:val="4"/>
              </w:numPr>
              <w:tabs>
                <w:tab w:val="left" w:pos="1134"/>
              </w:tabs>
              <w:ind w:left="0" w:firstLine="142"/>
              <w:jc w:val="both"/>
              <w:rPr>
                <w:rFonts w:eastAsia="Calibri"/>
              </w:rPr>
            </w:pPr>
            <w:r w:rsidRPr="00BA19EF">
              <w:rPr>
                <w:rFonts w:eastAsia="Calibri"/>
              </w:rPr>
              <w:t>Потребность на начало планируемого периода, всего</w:t>
            </w:r>
          </w:p>
          <w:p w:rsidR="006A3C4C" w:rsidRPr="00BA19EF" w:rsidRDefault="006A3C4C" w:rsidP="00967831">
            <w:pPr>
              <w:tabs>
                <w:tab w:val="left" w:pos="1134"/>
              </w:tabs>
              <w:ind w:firstLine="142"/>
              <w:jc w:val="both"/>
              <w:rPr>
                <w:rFonts w:eastAsia="Calibri"/>
              </w:rPr>
            </w:pPr>
            <w:r w:rsidRPr="00BA19EF">
              <w:rPr>
                <w:rFonts w:eastAsia="Calibri"/>
              </w:rPr>
              <w:t>в т.ч. а) по статьям оборотных средств, зависящим от объема производства;</w:t>
            </w:r>
          </w:p>
          <w:p w:rsidR="006A3C4C" w:rsidRPr="00BA19EF" w:rsidRDefault="006A3C4C" w:rsidP="00967831">
            <w:pPr>
              <w:tabs>
                <w:tab w:val="left" w:pos="1134"/>
              </w:tabs>
              <w:ind w:firstLine="142"/>
              <w:jc w:val="both"/>
              <w:rPr>
                <w:rFonts w:eastAsia="Calibri"/>
              </w:rPr>
            </w:pPr>
            <w:r w:rsidRPr="00BA19EF">
              <w:rPr>
                <w:rFonts w:eastAsia="Calibri"/>
              </w:rPr>
              <w:t>б) по статьям, не зависящим от объема производства</w:t>
            </w:r>
          </w:p>
        </w:tc>
        <w:tc>
          <w:tcPr>
            <w:tcW w:w="1349" w:type="pct"/>
          </w:tcPr>
          <w:p w:rsidR="006A3C4C" w:rsidRPr="00BA19EF" w:rsidRDefault="006A3C4C" w:rsidP="00967831">
            <w:pPr>
              <w:tabs>
                <w:tab w:val="left" w:pos="1134"/>
              </w:tabs>
              <w:ind w:firstLine="709"/>
              <w:jc w:val="both"/>
              <w:rPr>
                <w:rFonts w:eastAsia="Calibri"/>
              </w:rPr>
            </w:pPr>
            <w:r w:rsidRPr="00BA19EF">
              <w:rPr>
                <w:rFonts w:eastAsia="Calibri"/>
              </w:rPr>
              <w:t>10250</w:t>
            </w:r>
          </w:p>
          <w:p w:rsidR="006A3C4C" w:rsidRPr="00BA19EF" w:rsidRDefault="006A3C4C" w:rsidP="00967831">
            <w:pPr>
              <w:tabs>
                <w:tab w:val="left" w:pos="1134"/>
              </w:tabs>
              <w:ind w:firstLine="709"/>
              <w:jc w:val="both"/>
              <w:rPr>
                <w:rFonts w:eastAsia="Calibri"/>
              </w:rPr>
            </w:pPr>
            <w:r w:rsidRPr="00BA19EF">
              <w:rPr>
                <w:rFonts w:eastAsia="Calibri"/>
              </w:rPr>
              <w:t>9000</w:t>
            </w:r>
          </w:p>
          <w:p w:rsidR="006A3C4C" w:rsidRPr="00BA19EF" w:rsidRDefault="006A3C4C" w:rsidP="00967831">
            <w:pPr>
              <w:tabs>
                <w:tab w:val="left" w:pos="1134"/>
              </w:tabs>
              <w:ind w:firstLine="709"/>
              <w:jc w:val="both"/>
              <w:rPr>
                <w:rFonts w:eastAsia="Calibri"/>
              </w:rPr>
            </w:pPr>
            <w:r w:rsidRPr="00BA19EF">
              <w:rPr>
                <w:rFonts w:eastAsia="Calibri"/>
              </w:rPr>
              <w:t>1250</w:t>
            </w:r>
          </w:p>
        </w:tc>
      </w:tr>
      <w:tr w:rsidR="006A3C4C" w:rsidRPr="00BA19EF" w:rsidTr="00967831">
        <w:trPr>
          <w:jc w:val="center"/>
        </w:trPr>
        <w:tc>
          <w:tcPr>
            <w:tcW w:w="3651" w:type="pct"/>
          </w:tcPr>
          <w:p w:rsidR="006A3C4C" w:rsidRPr="00BA19EF" w:rsidRDefault="006A3C4C" w:rsidP="00967831">
            <w:pPr>
              <w:tabs>
                <w:tab w:val="left" w:pos="1134"/>
              </w:tabs>
              <w:ind w:firstLine="142"/>
              <w:jc w:val="both"/>
              <w:rPr>
                <w:rFonts w:eastAsia="Calibri"/>
              </w:rPr>
            </w:pPr>
            <w:r w:rsidRPr="00BA19EF">
              <w:rPr>
                <w:rFonts w:eastAsia="Calibri"/>
              </w:rPr>
              <w:t>2. Объем выпуска товарной продукции по полной себестоимости в отчетном периоде</w:t>
            </w:r>
          </w:p>
        </w:tc>
        <w:tc>
          <w:tcPr>
            <w:tcW w:w="1349" w:type="pct"/>
          </w:tcPr>
          <w:p w:rsidR="006A3C4C" w:rsidRPr="00BA19EF" w:rsidRDefault="006A3C4C" w:rsidP="00967831">
            <w:pPr>
              <w:tabs>
                <w:tab w:val="left" w:pos="1134"/>
              </w:tabs>
              <w:ind w:firstLine="709"/>
              <w:jc w:val="both"/>
              <w:rPr>
                <w:rFonts w:eastAsia="Calibri"/>
              </w:rPr>
            </w:pPr>
            <w:r w:rsidRPr="00BA19EF">
              <w:rPr>
                <w:rFonts w:eastAsia="Calibri"/>
              </w:rPr>
              <w:t>22500</w:t>
            </w:r>
          </w:p>
        </w:tc>
      </w:tr>
      <w:tr w:rsidR="006A3C4C" w:rsidRPr="00BA19EF" w:rsidTr="00967831">
        <w:trPr>
          <w:jc w:val="center"/>
        </w:trPr>
        <w:tc>
          <w:tcPr>
            <w:tcW w:w="3651" w:type="pct"/>
          </w:tcPr>
          <w:p w:rsidR="006A3C4C" w:rsidRPr="00BA19EF" w:rsidRDefault="006A3C4C" w:rsidP="00967831">
            <w:pPr>
              <w:tabs>
                <w:tab w:val="left" w:pos="1134"/>
              </w:tabs>
              <w:ind w:firstLine="142"/>
              <w:jc w:val="both"/>
              <w:rPr>
                <w:rFonts w:eastAsia="Calibri"/>
              </w:rPr>
            </w:pPr>
            <w:r w:rsidRPr="00BA19EF">
              <w:rPr>
                <w:rFonts w:eastAsia="Calibri"/>
              </w:rPr>
              <w:t>3. Объем выпуска товарной продукции по полной себестоимости в планируемом периоде</w:t>
            </w:r>
          </w:p>
        </w:tc>
        <w:tc>
          <w:tcPr>
            <w:tcW w:w="1349" w:type="pct"/>
          </w:tcPr>
          <w:p w:rsidR="006A3C4C" w:rsidRPr="00BA19EF" w:rsidRDefault="006A3C4C" w:rsidP="00967831">
            <w:pPr>
              <w:tabs>
                <w:tab w:val="left" w:pos="1134"/>
              </w:tabs>
              <w:ind w:firstLine="709"/>
              <w:jc w:val="both"/>
              <w:rPr>
                <w:rFonts w:eastAsia="Calibri"/>
              </w:rPr>
            </w:pPr>
            <w:r w:rsidRPr="00BA19EF">
              <w:rPr>
                <w:rFonts w:eastAsia="Calibri"/>
              </w:rPr>
              <w:t>29500</w:t>
            </w:r>
          </w:p>
        </w:tc>
      </w:tr>
      <w:tr w:rsidR="006A3C4C" w:rsidRPr="00BA19EF" w:rsidTr="00967831">
        <w:trPr>
          <w:jc w:val="center"/>
        </w:trPr>
        <w:tc>
          <w:tcPr>
            <w:tcW w:w="3651" w:type="pct"/>
          </w:tcPr>
          <w:p w:rsidR="006A3C4C" w:rsidRPr="00BA19EF" w:rsidRDefault="006A3C4C" w:rsidP="00967831">
            <w:pPr>
              <w:tabs>
                <w:tab w:val="left" w:pos="1134"/>
              </w:tabs>
              <w:ind w:firstLine="142"/>
              <w:jc w:val="both"/>
              <w:rPr>
                <w:rFonts w:eastAsia="Calibri"/>
              </w:rPr>
            </w:pPr>
            <w:r w:rsidRPr="00BA19EF">
              <w:rPr>
                <w:rFonts w:eastAsia="Calibri"/>
              </w:rPr>
              <w:t>4. Изменение выпуска в плановом периоде по полной себестоимости, % (определить)</w:t>
            </w:r>
          </w:p>
        </w:tc>
        <w:tc>
          <w:tcPr>
            <w:tcW w:w="1349" w:type="pct"/>
          </w:tcPr>
          <w:p w:rsidR="006A3C4C" w:rsidRPr="00BA19EF" w:rsidRDefault="006A3C4C" w:rsidP="00967831">
            <w:pPr>
              <w:tabs>
                <w:tab w:val="left" w:pos="1134"/>
              </w:tabs>
              <w:ind w:firstLine="709"/>
              <w:jc w:val="both"/>
              <w:rPr>
                <w:rFonts w:eastAsia="Calibri"/>
              </w:rPr>
            </w:pPr>
          </w:p>
        </w:tc>
      </w:tr>
      <w:tr w:rsidR="006A3C4C" w:rsidRPr="00BA19EF" w:rsidTr="00967831">
        <w:trPr>
          <w:jc w:val="center"/>
        </w:trPr>
        <w:tc>
          <w:tcPr>
            <w:tcW w:w="3651" w:type="pct"/>
          </w:tcPr>
          <w:p w:rsidR="006A3C4C" w:rsidRPr="00BA19EF" w:rsidRDefault="006A3C4C" w:rsidP="00967831">
            <w:pPr>
              <w:tabs>
                <w:tab w:val="left" w:pos="1134"/>
              </w:tabs>
              <w:ind w:firstLine="142"/>
              <w:jc w:val="both"/>
              <w:rPr>
                <w:rFonts w:eastAsia="Calibri"/>
              </w:rPr>
            </w:pPr>
            <w:r w:rsidRPr="00BA19EF">
              <w:rPr>
                <w:rFonts w:eastAsia="Calibri"/>
              </w:rPr>
              <w:t>5. Изменение потребности по гр. «б» оборотных средств по сравнению с отчетным периодом, %</w:t>
            </w:r>
          </w:p>
        </w:tc>
        <w:tc>
          <w:tcPr>
            <w:tcW w:w="1349" w:type="pct"/>
          </w:tcPr>
          <w:p w:rsidR="006A3C4C" w:rsidRPr="00BA19EF" w:rsidRDefault="006A3C4C" w:rsidP="00967831">
            <w:pPr>
              <w:tabs>
                <w:tab w:val="left" w:pos="1134"/>
              </w:tabs>
              <w:ind w:firstLine="709"/>
              <w:jc w:val="both"/>
              <w:rPr>
                <w:rFonts w:eastAsia="Calibri"/>
              </w:rPr>
            </w:pPr>
            <w:r w:rsidRPr="00BA19EF">
              <w:rPr>
                <w:rFonts w:eastAsia="Calibri"/>
              </w:rPr>
              <w:t>103</w:t>
            </w:r>
          </w:p>
        </w:tc>
      </w:tr>
      <w:tr w:rsidR="006A3C4C" w:rsidRPr="00BA19EF" w:rsidTr="00967831">
        <w:trPr>
          <w:jc w:val="center"/>
        </w:trPr>
        <w:tc>
          <w:tcPr>
            <w:tcW w:w="3651" w:type="pct"/>
          </w:tcPr>
          <w:p w:rsidR="006A3C4C" w:rsidRPr="00BA19EF" w:rsidRDefault="006A3C4C" w:rsidP="00967831">
            <w:pPr>
              <w:tabs>
                <w:tab w:val="left" w:pos="1134"/>
              </w:tabs>
              <w:ind w:firstLine="142"/>
              <w:jc w:val="both"/>
              <w:rPr>
                <w:rFonts w:eastAsia="Calibri"/>
              </w:rPr>
            </w:pPr>
            <w:r w:rsidRPr="00BA19EF">
              <w:rPr>
                <w:rFonts w:eastAsia="Calibri"/>
              </w:rPr>
              <w:t>6. Совокупная потребность в планируемом периоде – всего (определить)</w:t>
            </w:r>
          </w:p>
          <w:p w:rsidR="006A3C4C" w:rsidRPr="00BA19EF" w:rsidRDefault="006A3C4C" w:rsidP="00967831">
            <w:pPr>
              <w:tabs>
                <w:tab w:val="left" w:pos="1134"/>
              </w:tabs>
              <w:ind w:firstLine="142"/>
              <w:jc w:val="both"/>
              <w:rPr>
                <w:rFonts w:eastAsia="Calibri"/>
              </w:rPr>
            </w:pPr>
            <w:r w:rsidRPr="00BA19EF">
              <w:rPr>
                <w:rFonts w:eastAsia="Calibri"/>
              </w:rPr>
              <w:t>в т.ч. по группе «а»</w:t>
            </w:r>
          </w:p>
          <w:p w:rsidR="006A3C4C" w:rsidRPr="00BA19EF" w:rsidRDefault="006A3C4C" w:rsidP="00967831">
            <w:pPr>
              <w:tabs>
                <w:tab w:val="left" w:pos="1134"/>
              </w:tabs>
              <w:ind w:firstLine="142"/>
              <w:jc w:val="both"/>
              <w:rPr>
                <w:rFonts w:eastAsia="Calibri"/>
              </w:rPr>
            </w:pPr>
            <w:r w:rsidRPr="00BA19EF">
              <w:rPr>
                <w:rFonts w:eastAsia="Calibri"/>
              </w:rPr>
              <w:t>по группе «б»</w:t>
            </w:r>
          </w:p>
        </w:tc>
        <w:tc>
          <w:tcPr>
            <w:tcW w:w="1349" w:type="pct"/>
          </w:tcPr>
          <w:p w:rsidR="006A3C4C" w:rsidRPr="00BA19EF" w:rsidRDefault="006A3C4C" w:rsidP="00967831">
            <w:pPr>
              <w:tabs>
                <w:tab w:val="left" w:pos="1134"/>
              </w:tabs>
              <w:ind w:firstLine="709"/>
              <w:jc w:val="both"/>
              <w:rPr>
                <w:rFonts w:eastAsia="Calibri"/>
              </w:rPr>
            </w:pPr>
          </w:p>
        </w:tc>
      </w:tr>
      <w:tr w:rsidR="006A3C4C" w:rsidRPr="00BA19EF" w:rsidTr="00967831">
        <w:trPr>
          <w:jc w:val="center"/>
        </w:trPr>
        <w:tc>
          <w:tcPr>
            <w:tcW w:w="3651" w:type="pct"/>
          </w:tcPr>
          <w:p w:rsidR="006A3C4C" w:rsidRPr="00BA19EF" w:rsidRDefault="006A3C4C" w:rsidP="00967831">
            <w:pPr>
              <w:tabs>
                <w:tab w:val="left" w:pos="1134"/>
              </w:tabs>
              <w:ind w:firstLine="142"/>
              <w:jc w:val="both"/>
              <w:rPr>
                <w:rFonts w:eastAsia="Calibri"/>
              </w:rPr>
            </w:pPr>
            <w:r w:rsidRPr="00BA19EF">
              <w:rPr>
                <w:rFonts w:eastAsia="Calibri"/>
              </w:rPr>
              <w:t>7. Поправки к потребности в связи с изменениями условий производства, снабжения и сбыта в планируемом периоде</w:t>
            </w:r>
          </w:p>
        </w:tc>
        <w:tc>
          <w:tcPr>
            <w:tcW w:w="1349" w:type="pct"/>
          </w:tcPr>
          <w:p w:rsidR="006A3C4C" w:rsidRPr="00BA19EF" w:rsidRDefault="006A3C4C" w:rsidP="00967831">
            <w:pPr>
              <w:tabs>
                <w:tab w:val="left" w:pos="1134"/>
              </w:tabs>
              <w:ind w:firstLine="709"/>
              <w:jc w:val="both"/>
              <w:rPr>
                <w:rFonts w:eastAsia="Calibri"/>
              </w:rPr>
            </w:pPr>
            <w:r w:rsidRPr="00BA19EF">
              <w:rPr>
                <w:rFonts w:eastAsia="Calibri"/>
              </w:rPr>
              <w:t>120</w:t>
            </w:r>
          </w:p>
        </w:tc>
      </w:tr>
      <w:tr w:rsidR="006A3C4C" w:rsidRPr="00BA19EF" w:rsidTr="00967831">
        <w:trPr>
          <w:jc w:val="center"/>
        </w:trPr>
        <w:tc>
          <w:tcPr>
            <w:tcW w:w="3651" w:type="pct"/>
          </w:tcPr>
          <w:p w:rsidR="006A3C4C" w:rsidRPr="00BA19EF" w:rsidRDefault="006A3C4C" w:rsidP="00967831">
            <w:pPr>
              <w:tabs>
                <w:tab w:val="left" w:pos="1134"/>
              </w:tabs>
              <w:ind w:firstLine="142"/>
              <w:jc w:val="both"/>
              <w:rPr>
                <w:rFonts w:eastAsia="Calibri"/>
              </w:rPr>
            </w:pPr>
            <w:r w:rsidRPr="00BA19EF">
              <w:rPr>
                <w:rFonts w:eastAsia="Calibri"/>
              </w:rPr>
              <w:t>8. Итого потребность в планируемом периоде с учетом поправок (определить)</w:t>
            </w:r>
          </w:p>
        </w:tc>
        <w:tc>
          <w:tcPr>
            <w:tcW w:w="1349" w:type="pct"/>
          </w:tcPr>
          <w:p w:rsidR="006A3C4C" w:rsidRPr="00BA19EF" w:rsidRDefault="006A3C4C" w:rsidP="00967831">
            <w:pPr>
              <w:tabs>
                <w:tab w:val="left" w:pos="1134"/>
              </w:tabs>
              <w:ind w:firstLine="709"/>
              <w:jc w:val="both"/>
              <w:rPr>
                <w:rFonts w:eastAsia="Calibri"/>
              </w:rPr>
            </w:pPr>
          </w:p>
        </w:tc>
      </w:tr>
      <w:tr w:rsidR="006A3C4C" w:rsidRPr="00BA19EF" w:rsidTr="00967831">
        <w:trPr>
          <w:jc w:val="center"/>
        </w:trPr>
        <w:tc>
          <w:tcPr>
            <w:tcW w:w="3651" w:type="pct"/>
          </w:tcPr>
          <w:p w:rsidR="006A3C4C" w:rsidRPr="00BA19EF" w:rsidRDefault="006A3C4C" w:rsidP="00967831">
            <w:pPr>
              <w:tabs>
                <w:tab w:val="left" w:pos="1134"/>
              </w:tabs>
              <w:ind w:firstLine="142"/>
              <w:jc w:val="both"/>
              <w:rPr>
                <w:rFonts w:eastAsia="Calibri"/>
              </w:rPr>
            </w:pPr>
            <w:r w:rsidRPr="00BA19EF">
              <w:rPr>
                <w:rFonts w:eastAsia="Calibri"/>
              </w:rPr>
              <w:t>9. Изменение потребности в планируемом периоде по сравнению с отчетным (определить)</w:t>
            </w:r>
          </w:p>
        </w:tc>
        <w:tc>
          <w:tcPr>
            <w:tcW w:w="1349" w:type="pct"/>
          </w:tcPr>
          <w:p w:rsidR="006A3C4C" w:rsidRPr="00BA19EF" w:rsidRDefault="006A3C4C" w:rsidP="00967831">
            <w:pPr>
              <w:tabs>
                <w:tab w:val="left" w:pos="1134"/>
              </w:tabs>
              <w:ind w:firstLine="709"/>
              <w:jc w:val="both"/>
              <w:rPr>
                <w:rFonts w:eastAsia="Calibri"/>
              </w:rPr>
            </w:pPr>
          </w:p>
        </w:tc>
      </w:tr>
    </w:tbl>
    <w:p w:rsidR="00B0165C" w:rsidRDefault="00B0165C"/>
    <w:p w:rsidR="00032443" w:rsidRDefault="00FA6547">
      <w:r>
        <w:t>5. Рассчитать показатели движения основных средств на основе отчетных данных с.-х. предприятия (табл. 3.2). Сделать вывод.</w:t>
      </w:r>
    </w:p>
    <w:p w:rsidR="00FA6547" w:rsidRDefault="00FA6547">
      <w:r>
        <w:rPr>
          <w:noProof/>
          <w:lang w:eastAsia="ru-RU"/>
        </w:rPr>
        <w:drawing>
          <wp:inline distT="0" distB="0" distL="0" distR="0">
            <wp:extent cx="5746115" cy="2200275"/>
            <wp:effectExtent l="0" t="0" r="698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srcRect l="28862" t="19842" r="31534" b="55705"/>
                    <a:stretch/>
                  </pic:blipFill>
                  <pic:spPr bwMode="auto">
                    <a:xfrm>
                      <a:off x="0" y="0"/>
                      <a:ext cx="5761374" cy="22061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FA6547" w:rsidRDefault="00FA6547" w:rsidP="00032443">
      <w:pPr>
        <w:ind w:left="36" w:firstLine="57"/>
        <w:jc w:val="center"/>
        <w:rPr>
          <w:b/>
          <w:sz w:val="24"/>
          <w:szCs w:val="24"/>
        </w:rPr>
      </w:pPr>
    </w:p>
    <w:p w:rsidR="00FA6547" w:rsidRDefault="00FA6547" w:rsidP="00032443">
      <w:pPr>
        <w:ind w:left="36" w:firstLine="57"/>
        <w:jc w:val="center"/>
        <w:rPr>
          <w:b/>
          <w:sz w:val="24"/>
          <w:szCs w:val="24"/>
        </w:rPr>
      </w:pPr>
      <w:r>
        <w:rPr>
          <w:b/>
          <w:sz w:val="24"/>
          <w:szCs w:val="24"/>
        </w:rPr>
        <w:t xml:space="preserve">6. </w:t>
      </w:r>
    </w:p>
    <w:p w:rsidR="00FA6547" w:rsidRDefault="00FA6547" w:rsidP="00032443">
      <w:pPr>
        <w:ind w:left="36" w:firstLine="57"/>
        <w:jc w:val="center"/>
        <w:rPr>
          <w:b/>
          <w:sz w:val="24"/>
          <w:szCs w:val="24"/>
        </w:rPr>
      </w:pPr>
      <w:r>
        <w:rPr>
          <w:noProof/>
          <w:lang w:eastAsia="ru-RU"/>
        </w:rPr>
        <w:lastRenderedPageBreak/>
        <w:drawing>
          <wp:inline distT="0" distB="0" distL="0" distR="0">
            <wp:extent cx="5114706" cy="58185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29022" t="20444" r="29610" b="15219"/>
                    <a:stretch/>
                  </pic:blipFill>
                  <pic:spPr bwMode="auto">
                    <a:xfrm>
                      <a:off x="0" y="0"/>
                      <a:ext cx="5140116" cy="58474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FA6547" w:rsidRDefault="00FA6547" w:rsidP="00FA6547">
      <w:pPr>
        <w:ind w:left="36" w:firstLine="57"/>
        <w:jc w:val="both"/>
        <w:rPr>
          <w:b/>
          <w:sz w:val="24"/>
          <w:szCs w:val="24"/>
        </w:rPr>
      </w:pPr>
    </w:p>
    <w:p w:rsidR="00FA6547" w:rsidRDefault="00FA6547" w:rsidP="00FA6547">
      <w:pPr>
        <w:ind w:left="36" w:firstLine="57"/>
        <w:jc w:val="both"/>
      </w:pPr>
      <w:r>
        <w:t>Выполнение. На основании исходных данных (табл. 1.3.) произвести расчет структуры земельного фонда и с.-х. земель, определив удельный вес каждой категории земли в общем объеме земельной площади. При определении структуры земельного фонда общую земельную площадь принимаем равной 100 %.</w:t>
      </w:r>
    </w:p>
    <w:p w:rsidR="00FA6547" w:rsidRDefault="00FA6547" w:rsidP="00FA6547">
      <w:pPr>
        <w:ind w:left="36" w:firstLine="57"/>
        <w:jc w:val="both"/>
      </w:pPr>
      <w:r>
        <w:t>Аналогичным способом рассчитать остальные составляющие. При определении структуры с.-х. земель их площадь принимать за 100 %. Полученные результаты свести в таблицу.</w:t>
      </w:r>
    </w:p>
    <w:p w:rsidR="00FA6547" w:rsidRDefault="00FA6547" w:rsidP="00FA6547">
      <w:pPr>
        <w:ind w:left="36" w:firstLine="57"/>
        <w:jc w:val="both"/>
      </w:pPr>
    </w:p>
    <w:p w:rsidR="00FA6547" w:rsidRDefault="00FA6547" w:rsidP="00FA6547">
      <w:pPr>
        <w:ind w:left="36" w:firstLine="57"/>
        <w:jc w:val="both"/>
      </w:pPr>
      <w:r>
        <w:lastRenderedPageBreak/>
        <w:t xml:space="preserve">6. </w:t>
      </w:r>
      <w:bookmarkStart w:id="0" w:name="_GoBack"/>
      <w:r>
        <w:rPr>
          <w:noProof/>
          <w:lang w:eastAsia="ru-RU"/>
        </w:rPr>
        <w:drawing>
          <wp:inline distT="0" distB="0" distL="0" distR="0">
            <wp:extent cx="5772150" cy="5634718"/>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29503" t="29062" r="30091" b="21633"/>
                    <a:stretch/>
                  </pic:blipFill>
                  <pic:spPr bwMode="auto">
                    <a:xfrm>
                      <a:off x="0" y="0"/>
                      <a:ext cx="5784884" cy="564714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bookmarkEnd w:id="0"/>
    </w:p>
    <w:p w:rsidR="00FA6547" w:rsidRDefault="00FA6547" w:rsidP="00032443">
      <w:pPr>
        <w:ind w:left="36" w:firstLine="57"/>
        <w:jc w:val="center"/>
        <w:rPr>
          <w:b/>
          <w:sz w:val="24"/>
          <w:szCs w:val="24"/>
        </w:rPr>
      </w:pPr>
    </w:p>
    <w:p w:rsidR="00C50920" w:rsidRDefault="00C50920" w:rsidP="00032443">
      <w:pPr>
        <w:ind w:left="36" w:firstLine="57"/>
        <w:jc w:val="center"/>
        <w:rPr>
          <w:b/>
          <w:sz w:val="24"/>
          <w:szCs w:val="24"/>
        </w:rPr>
      </w:pPr>
      <w:r>
        <w:rPr>
          <w:b/>
          <w:sz w:val="24"/>
          <w:szCs w:val="24"/>
        </w:rPr>
        <w:t>Определить:</w:t>
      </w:r>
    </w:p>
    <w:p w:rsidR="00C50920" w:rsidRPr="00C50920" w:rsidRDefault="00C50920" w:rsidP="00C50920">
      <w:pPr>
        <w:ind w:left="36" w:firstLine="57"/>
        <w:jc w:val="both"/>
        <w:rPr>
          <w:sz w:val="24"/>
          <w:szCs w:val="24"/>
        </w:rPr>
      </w:pPr>
      <w:r w:rsidRPr="00C50920">
        <w:rPr>
          <w:sz w:val="24"/>
          <w:szCs w:val="24"/>
        </w:rPr>
        <w:t>– уровень обеспеченности хозяйства с.-х. землями</w:t>
      </w:r>
    </w:p>
    <w:p w:rsidR="00C50920" w:rsidRPr="00C50920" w:rsidRDefault="00C50920" w:rsidP="00C50920">
      <w:pPr>
        <w:ind w:left="36" w:firstLine="57"/>
        <w:jc w:val="both"/>
        <w:rPr>
          <w:sz w:val="24"/>
          <w:szCs w:val="24"/>
        </w:rPr>
      </w:pPr>
      <w:r w:rsidRPr="00C50920">
        <w:rPr>
          <w:sz w:val="24"/>
          <w:szCs w:val="24"/>
        </w:rPr>
        <w:t>– уровень освоенности земельных ресурсов</w:t>
      </w:r>
    </w:p>
    <w:p w:rsidR="00C50920" w:rsidRPr="00C50920" w:rsidRDefault="00C50920" w:rsidP="00C50920">
      <w:pPr>
        <w:ind w:left="36" w:firstLine="57"/>
        <w:jc w:val="both"/>
        <w:rPr>
          <w:sz w:val="24"/>
          <w:szCs w:val="24"/>
        </w:rPr>
      </w:pPr>
      <w:r w:rsidRPr="00C50920">
        <w:rPr>
          <w:sz w:val="24"/>
          <w:szCs w:val="24"/>
        </w:rPr>
        <w:t>– уровень интенсивности (</w:t>
      </w:r>
      <w:proofErr w:type="spellStart"/>
      <w:r w:rsidRPr="00C50920">
        <w:rPr>
          <w:sz w:val="24"/>
          <w:szCs w:val="24"/>
        </w:rPr>
        <w:t>распаханности</w:t>
      </w:r>
      <w:proofErr w:type="spellEnd"/>
      <w:r w:rsidRPr="00C50920">
        <w:rPr>
          <w:sz w:val="24"/>
          <w:szCs w:val="24"/>
        </w:rPr>
        <w:t>) использования с.-х. земель</w:t>
      </w:r>
    </w:p>
    <w:p w:rsidR="00C50920" w:rsidRPr="00C50920" w:rsidRDefault="00C50920" w:rsidP="00C50920">
      <w:pPr>
        <w:ind w:left="36" w:firstLine="57"/>
        <w:jc w:val="both"/>
        <w:rPr>
          <w:sz w:val="24"/>
          <w:szCs w:val="24"/>
        </w:rPr>
      </w:pPr>
      <w:r w:rsidRPr="00C50920">
        <w:rPr>
          <w:sz w:val="24"/>
          <w:szCs w:val="24"/>
        </w:rPr>
        <w:t>– получено валовой продукции (V</w:t>
      </w:r>
      <w:r w:rsidRPr="00C50920">
        <w:rPr>
          <w:sz w:val="24"/>
          <w:szCs w:val="24"/>
          <w:vertAlign w:val="subscript"/>
        </w:rPr>
        <w:t>1га</w:t>
      </w:r>
      <w:proofErr w:type="gramStart"/>
      <w:r w:rsidRPr="00C50920">
        <w:rPr>
          <w:sz w:val="24"/>
          <w:szCs w:val="24"/>
        </w:rPr>
        <w:t xml:space="preserve"> )</w:t>
      </w:r>
      <w:proofErr w:type="gramEnd"/>
      <w:r w:rsidRPr="00C50920">
        <w:rPr>
          <w:sz w:val="24"/>
          <w:szCs w:val="24"/>
        </w:rPr>
        <w:t xml:space="preserve"> на 1 га с.-х. земель</w:t>
      </w:r>
    </w:p>
    <w:p w:rsidR="00C50920" w:rsidRPr="00C50920" w:rsidRDefault="00C50920" w:rsidP="00C50920">
      <w:pPr>
        <w:ind w:left="36" w:firstLine="57"/>
        <w:jc w:val="both"/>
        <w:rPr>
          <w:sz w:val="24"/>
          <w:szCs w:val="24"/>
        </w:rPr>
      </w:pPr>
      <w:r w:rsidRPr="00C50920">
        <w:rPr>
          <w:sz w:val="24"/>
          <w:szCs w:val="24"/>
        </w:rPr>
        <w:t xml:space="preserve">– получено прибыли от реализации продукции </w:t>
      </w:r>
      <w:proofErr w:type="gramStart"/>
      <w:r w:rsidRPr="00C50920">
        <w:rPr>
          <w:sz w:val="24"/>
          <w:szCs w:val="24"/>
        </w:rPr>
        <w:t xml:space="preserve">( </w:t>
      </w:r>
      <w:proofErr w:type="gramEnd"/>
      <w:r w:rsidRPr="00C50920">
        <w:rPr>
          <w:sz w:val="24"/>
          <w:szCs w:val="24"/>
        </w:rPr>
        <w:t>П</w:t>
      </w:r>
      <w:r w:rsidRPr="00C50920">
        <w:rPr>
          <w:sz w:val="24"/>
          <w:szCs w:val="24"/>
          <w:vertAlign w:val="subscript"/>
        </w:rPr>
        <w:t>1га</w:t>
      </w:r>
      <w:r w:rsidRPr="00C50920">
        <w:rPr>
          <w:sz w:val="24"/>
          <w:szCs w:val="24"/>
        </w:rPr>
        <w:t xml:space="preserve"> ) на 1 га с.-х. земель:</w:t>
      </w:r>
    </w:p>
    <w:p w:rsidR="00C50920" w:rsidRPr="00C50920" w:rsidRDefault="00C50920" w:rsidP="00C50920">
      <w:pPr>
        <w:ind w:left="36" w:firstLine="57"/>
        <w:jc w:val="both"/>
        <w:rPr>
          <w:sz w:val="24"/>
          <w:szCs w:val="24"/>
        </w:rPr>
      </w:pPr>
      <w:r w:rsidRPr="00C50920">
        <w:rPr>
          <w:sz w:val="24"/>
          <w:szCs w:val="24"/>
        </w:rPr>
        <w:t>– балл с.-х. земель</w:t>
      </w:r>
    </w:p>
    <w:p w:rsidR="00C50920" w:rsidRPr="00C50920" w:rsidRDefault="00C50920" w:rsidP="00C50920">
      <w:pPr>
        <w:ind w:left="36" w:firstLine="57"/>
        <w:jc w:val="both"/>
        <w:rPr>
          <w:b/>
          <w:sz w:val="24"/>
          <w:szCs w:val="24"/>
        </w:rPr>
      </w:pPr>
      <w:r w:rsidRPr="00C50920">
        <w:rPr>
          <w:sz w:val="24"/>
          <w:szCs w:val="24"/>
        </w:rPr>
        <w:t>– балл пашни</w:t>
      </w:r>
    </w:p>
    <w:p w:rsidR="00032443" w:rsidRDefault="00032443" w:rsidP="00032443">
      <w:pPr>
        <w:ind w:left="36" w:firstLine="57"/>
        <w:jc w:val="center"/>
        <w:rPr>
          <w:b/>
          <w:sz w:val="24"/>
          <w:szCs w:val="24"/>
        </w:rPr>
      </w:pPr>
      <w:r w:rsidRPr="00C13AF8">
        <w:rPr>
          <w:b/>
          <w:sz w:val="24"/>
          <w:szCs w:val="24"/>
        </w:rPr>
        <w:t xml:space="preserve">Тема: </w:t>
      </w:r>
      <w:bookmarkStart w:id="1" w:name="_Hlk96592597"/>
      <w:r w:rsidRPr="00C13AF8">
        <w:rPr>
          <w:b/>
          <w:sz w:val="24"/>
          <w:szCs w:val="24"/>
        </w:rPr>
        <w:t>Доходы и расходы аграрных формирований</w:t>
      </w:r>
      <w:bookmarkEnd w:id="1"/>
    </w:p>
    <w:p w:rsidR="00032443" w:rsidRDefault="00032443"/>
    <w:p w:rsidR="00032443" w:rsidRPr="00BA19EF" w:rsidRDefault="00032443" w:rsidP="00032443">
      <w:pPr>
        <w:numPr>
          <w:ilvl w:val="0"/>
          <w:numId w:val="9"/>
        </w:numPr>
        <w:autoSpaceDE w:val="0"/>
        <w:autoSpaceDN w:val="0"/>
        <w:ind w:left="0" w:firstLine="709"/>
        <w:jc w:val="both"/>
        <w:rPr>
          <w:sz w:val="24"/>
          <w:szCs w:val="24"/>
          <w:lang w:eastAsia="ru-RU"/>
        </w:rPr>
      </w:pPr>
      <w:r w:rsidRPr="00BA19EF">
        <w:rPr>
          <w:sz w:val="24"/>
          <w:szCs w:val="24"/>
          <w:lang w:eastAsia="ru-RU"/>
        </w:rPr>
        <w:t xml:space="preserve">Определить критический объем производства и прибыль предприятия за месяц при условии: предприятие производит 25000 ед. продукции по 300 руб. за единицу; удельные переменные затраты - 170 руб., постоянные затраты – 1000 тыс.руб. в месяц. Как изменится критический объем производства и прибыль, если цена повысится до 320 руб. за единицу, переменные затраты – на 10%, постоянные – на 7%. </w:t>
      </w:r>
    </w:p>
    <w:p w:rsidR="00032443" w:rsidRPr="00BA19EF" w:rsidRDefault="00032443" w:rsidP="00032443">
      <w:pPr>
        <w:autoSpaceDE w:val="0"/>
        <w:autoSpaceDN w:val="0"/>
        <w:ind w:firstLine="709"/>
        <w:jc w:val="both"/>
        <w:rPr>
          <w:sz w:val="24"/>
          <w:szCs w:val="24"/>
          <w:lang w:eastAsia="ru-RU"/>
        </w:rPr>
      </w:pPr>
    </w:p>
    <w:p w:rsidR="00032443" w:rsidRPr="00BA19EF" w:rsidRDefault="00032443" w:rsidP="00032443">
      <w:pPr>
        <w:numPr>
          <w:ilvl w:val="0"/>
          <w:numId w:val="9"/>
        </w:numPr>
        <w:autoSpaceDE w:val="0"/>
        <w:autoSpaceDN w:val="0"/>
        <w:ind w:left="0" w:firstLine="709"/>
        <w:jc w:val="both"/>
        <w:rPr>
          <w:sz w:val="24"/>
          <w:szCs w:val="24"/>
          <w:lang w:eastAsia="ru-RU"/>
        </w:rPr>
      </w:pPr>
      <w:r w:rsidRPr="00BA19EF">
        <w:rPr>
          <w:sz w:val="24"/>
          <w:szCs w:val="24"/>
          <w:lang w:eastAsia="ru-RU"/>
        </w:rPr>
        <w:t xml:space="preserve">В отчетном году выручка от реализации составила 50000 тыс.руб., планируется ее увеличение на 15 % за счет роста объема производства. Исходные </w:t>
      </w:r>
      <w:r w:rsidRPr="00BA19EF">
        <w:rPr>
          <w:sz w:val="24"/>
          <w:szCs w:val="24"/>
          <w:lang w:eastAsia="ru-RU"/>
        </w:rPr>
        <w:lastRenderedPageBreak/>
        <w:t>переменные издержки 36000 тыс.руб. Постоянные издержки 5000 тыс.руб. Определить все показатели операционного анализа до и после изменения.</w:t>
      </w:r>
    </w:p>
    <w:p w:rsidR="00032443" w:rsidRPr="00BA19EF" w:rsidRDefault="00032443" w:rsidP="00032443">
      <w:pPr>
        <w:autoSpaceDE w:val="0"/>
        <w:autoSpaceDN w:val="0"/>
        <w:ind w:firstLine="709"/>
        <w:jc w:val="both"/>
        <w:rPr>
          <w:sz w:val="24"/>
          <w:szCs w:val="24"/>
          <w:lang w:eastAsia="ru-RU"/>
        </w:rPr>
      </w:pPr>
    </w:p>
    <w:p w:rsidR="00032443" w:rsidRPr="00BA19EF" w:rsidRDefault="00032443" w:rsidP="00032443">
      <w:pPr>
        <w:ind w:firstLine="709"/>
        <w:rPr>
          <w:rFonts w:eastAsia="Calibri"/>
          <w:sz w:val="24"/>
          <w:szCs w:val="24"/>
        </w:rPr>
      </w:pPr>
      <w:r w:rsidRPr="00135404">
        <w:rPr>
          <w:rFonts w:eastAsia="Calibri"/>
          <w:bCs/>
          <w:sz w:val="24"/>
          <w:szCs w:val="24"/>
        </w:rPr>
        <w:t>3.</w:t>
      </w:r>
      <w:r w:rsidRPr="00BA19EF">
        <w:rPr>
          <w:rFonts w:eastAsia="Calibri"/>
          <w:sz w:val="24"/>
          <w:szCs w:val="24"/>
        </w:rPr>
        <w:t xml:space="preserve"> По нижеприведенным данным определить:</w:t>
      </w:r>
    </w:p>
    <w:p w:rsidR="00032443" w:rsidRPr="00BA19EF" w:rsidRDefault="00032443" w:rsidP="00032443">
      <w:pPr>
        <w:ind w:firstLine="709"/>
        <w:jc w:val="both"/>
        <w:rPr>
          <w:rFonts w:eastAsia="Calibri"/>
          <w:sz w:val="24"/>
          <w:szCs w:val="24"/>
        </w:rPr>
      </w:pPr>
      <w:r w:rsidRPr="00BA19EF">
        <w:rPr>
          <w:rFonts w:eastAsia="Calibri"/>
          <w:sz w:val="24"/>
          <w:szCs w:val="24"/>
        </w:rPr>
        <w:t>1) процент снижения выручки, при котором предприятие полностью лишается прибыли и вновь встаёт на порог рентабельности;</w:t>
      </w:r>
    </w:p>
    <w:p w:rsidR="00032443" w:rsidRPr="00BA19EF" w:rsidRDefault="00032443" w:rsidP="00032443">
      <w:pPr>
        <w:ind w:firstLine="709"/>
        <w:rPr>
          <w:rFonts w:eastAsia="Calibri"/>
          <w:sz w:val="24"/>
          <w:szCs w:val="24"/>
        </w:rPr>
      </w:pPr>
      <w:r w:rsidRPr="00BA19EF">
        <w:rPr>
          <w:rFonts w:eastAsia="Calibri"/>
          <w:sz w:val="24"/>
          <w:szCs w:val="24"/>
        </w:rPr>
        <w:t xml:space="preserve">2)уровень эффекта финансового рычага. </w:t>
      </w:r>
    </w:p>
    <w:p w:rsidR="00032443" w:rsidRPr="00BA19EF" w:rsidRDefault="00032443" w:rsidP="00032443">
      <w:pPr>
        <w:ind w:firstLine="709"/>
        <w:jc w:val="both"/>
        <w:rPr>
          <w:rFonts w:eastAsia="Calibri"/>
          <w:sz w:val="24"/>
          <w:szCs w:val="24"/>
        </w:rPr>
      </w:pPr>
      <w:r w:rsidRPr="00BA19EF">
        <w:rPr>
          <w:rFonts w:eastAsia="Calibri"/>
          <w:sz w:val="24"/>
          <w:szCs w:val="24"/>
        </w:rPr>
        <w:t>Выручка от реализации   2600 тыс</w:t>
      </w:r>
      <w:proofErr w:type="gramStart"/>
      <w:r w:rsidRPr="00BA19EF">
        <w:rPr>
          <w:rFonts w:eastAsia="Calibri"/>
          <w:sz w:val="24"/>
          <w:szCs w:val="24"/>
        </w:rPr>
        <w:t>.р</w:t>
      </w:r>
      <w:proofErr w:type="gramEnd"/>
      <w:r w:rsidRPr="00BA19EF">
        <w:rPr>
          <w:rFonts w:eastAsia="Calibri"/>
          <w:sz w:val="24"/>
          <w:szCs w:val="24"/>
        </w:rPr>
        <w:t xml:space="preserve">уб., переменные издержки 1350 </w:t>
      </w:r>
      <w:proofErr w:type="spellStart"/>
      <w:r w:rsidRPr="00BA19EF">
        <w:rPr>
          <w:rFonts w:eastAsia="Calibri"/>
          <w:sz w:val="24"/>
          <w:szCs w:val="24"/>
        </w:rPr>
        <w:t>тыс.руб</w:t>
      </w:r>
      <w:proofErr w:type="spellEnd"/>
      <w:r w:rsidRPr="00BA19EF">
        <w:rPr>
          <w:rFonts w:eastAsia="Calibri"/>
          <w:sz w:val="24"/>
          <w:szCs w:val="24"/>
        </w:rPr>
        <w:t xml:space="preserve">, постоянные издержки 700 </w:t>
      </w:r>
      <w:proofErr w:type="spellStart"/>
      <w:r w:rsidRPr="00BA19EF">
        <w:rPr>
          <w:rFonts w:eastAsia="Calibri"/>
          <w:sz w:val="24"/>
          <w:szCs w:val="24"/>
        </w:rPr>
        <w:t>тыс.руб</w:t>
      </w:r>
      <w:proofErr w:type="spellEnd"/>
      <w:r w:rsidRPr="00BA19EF">
        <w:rPr>
          <w:rFonts w:eastAsia="Calibri"/>
          <w:sz w:val="24"/>
          <w:szCs w:val="24"/>
        </w:rPr>
        <w:t>, собственные средства 900 тыс.руб., долгосрочные кредиты  550 тыс.руб., краткосрочные кредиты   180 тыс.руб. Процентная ставка по заемным средствам  17%</w:t>
      </w:r>
    </w:p>
    <w:p w:rsidR="00032443" w:rsidRPr="00BA19EF" w:rsidRDefault="00032443" w:rsidP="00032443">
      <w:pPr>
        <w:jc w:val="center"/>
        <w:rPr>
          <w:rFonts w:eastAsia="Calibri"/>
          <w:b/>
          <w:sz w:val="24"/>
          <w:szCs w:val="24"/>
        </w:rPr>
      </w:pPr>
    </w:p>
    <w:p w:rsidR="00032443" w:rsidRPr="00BA19EF" w:rsidRDefault="00032443" w:rsidP="00032443">
      <w:pPr>
        <w:tabs>
          <w:tab w:val="left" w:pos="993"/>
        </w:tabs>
        <w:autoSpaceDE w:val="0"/>
        <w:autoSpaceDN w:val="0"/>
        <w:ind w:left="283"/>
        <w:jc w:val="both"/>
        <w:rPr>
          <w:sz w:val="24"/>
          <w:szCs w:val="24"/>
          <w:lang w:eastAsia="ru-RU"/>
        </w:rPr>
      </w:pPr>
      <w:r>
        <w:rPr>
          <w:sz w:val="24"/>
          <w:szCs w:val="24"/>
          <w:lang w:eastAsia="ru-RU"/>
        </w:rPr>
        <w:t>4.</w:t>
      </w:r>
      <w:r w:rsidRPr="00BA19EF">
        <w:rPr>
          <w:sz w:val="24"/>
          <w:szCs w:val="24"/>
          <w:lang w:eastAsia="ru-RU"/>
        </w:rPr>
        <w:t>Определить выручку от реализации продукции ассортиментным методом: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572"/>
        <w:gridCol w:w="1407"/>
        <w:gridCol w:w="1407"/>
        <w:gridCol w:w="1407"/>
        <w:gridCol w:w="1407"/>
        <w:gridCol w:w="1407"/>
      </w:tblGrid>
      <w:tr w:rsidR="00032443" w:rsidRPr="00135404" w:rsidTr="00967831">
        <w:trPr>
          <w:jc w:val="center"/>
        </w:trPr>
        <w:tc>
          <w:tcPr>
            <w:tcW w:w="1242" w:type="dxa"/>
          </w:tcPr>
          <w:p w:rsidR="00032443" w:rsidRPr="00135404" w:rsidRDefault="00032443" w:rsidP="00967831">
            <w:pPr>
              <w:autoSpaceDE w:val="0"/>
              <w:autoSpaceDN w:val="0"/>
              <w:ind w:right="-106"/>
              <w:jc w:val="center"/>
              <w:rPr>
                <w:lang w:eastAsia="ru-RU"/>
              </w:rPr>
            </w:pPr>
            <w:r w:rsidRPr="00135404">
              <w:rPr>
                <w:lang w:eastAsia="ru-RU"/>
              </w:rPr>
              <w:t>Изделие</w:t>
            </w:r>
          </w:p>
        </w:tc>
        <w:tc>
          <w:tcPr>
            <w:tcW w:w="1572" w:type="dxa"/>
          </w:tcPr>
          <w:p w:rsidR="00032443" w:rsidRPr="00135404" w:rsidRDefault="00032443" w:rsidP="00967831">
            <w:pPr>
              <w:autoSpaceDE w:val="0"/>
              <w:autoSpaceDN w:val="0"/>
              <w:ind w:right="-106"/>
              <w:jc w:val="center"/>
              <w:rPr>
                <w:lang w:eastAsia="ru-RU"/>
              </w:rPr>
            </w:pPr>
            <w:r w:rsidRPr="00135404">
              <w:rPr>
                <w:lang w:eastAsia="ru-RU"/>
              </w:rPr>
              <w:t xml:space="preserve">Остатки </w:t>
            </w:r>
            <w:proofErr w:type="spellStart"/>
            <w:r w:rsidRPr="00135404">
              <w:rPr>
                <w:lang w:eastAsia="ru-RU"/>
              </w:rPr>
              <w:t>нереализ</w:t>
            </w:r>
            <w:proofErr w:type="spellEnd"/>
            <w:r w:rsidRPr="00135404">
              <w:rPr>
                <w:lang w:eastAsia="ru-RU"/>
              </w:rPr>
              <w:t>. продукции на начало года (тыс.шт.)</w:t>
            </w:r>
          </w:p>
        </w:tc>
        <w:tc>
          <w:tcPr>
            <w:tcW w:w="1407" w:type="dxa"/>
          </w:tcPr>
          <w:p w:rsidR="00032443" w:rsidRPr="00135404" w:rsidRDefault="00032443" w:rsidP="00967831">
            <w:pPr>
              <w:autoSpaceDE w:val="0"/>
              <w:autoSpaceDN w:val="0"/>
              <w:ind w:right="-106"/>
              <w:jc w:val="center"/>
              <w:rPr>
                <w:lang w:eastAsia="ru-RU"/>
              </w:rPr>
            </w:pPr>
            <w:r w:rsidRPr="00135404">
              <w:rPr>
                <w:lang w:eastAsia="ru-RU"/>
              </w:rPr>
              <w:t>План выпуска (тыс.шт.)</w:t>
            </w:r>
          </w:p>
        </w:tc>
        <w:tc>
          <w:tcPr>
            <w:tcW w:w="1407" w:type="dxa"/>
          </w:tcPr>
          <w:p w:rsidR="00032443" w:rsidRPr="00135404" w:rsidRDefault="00032443" w:rsidP="00967831">
            <w:pPr>
              <w:autoSpaceDE w:val="0"/>
              <w:autoSpaceDN w:val="0"/>
              <w:ind w:right="-106"/>
              <w:jc w:val="center"/>
              <w:rPr>
                <w:lang w:eastAsia="ru-RU"/>
              </w:rPr>
            </w:pPr>
            <w:r w:rsidRPr="00135404">
              <w:rPr>
                <w:lang w:eastAsia="ru-RU"/>
              </w:rPr>
              <w:t xml:space="preserve">Остатки </w:t>
            </w:r>
            <w:proofErr w:type="spellStart"/>
            <w:r w:rsidRPr="00135404">
              <w:rPr>
                <w:lang w:eastAsia="ru-RU"/>
              </w:rPr>
              <w:t>нереализ</w:t>
            </w:r>
            <w:proofErr w:type="spellEnd"/>
            <w:r w:rsidRPr="00135404">
              <w:rPr>
                <w:lang w:eastAsia="ru-RU"/>
              </w:rPr>
              <w:t>. продукции на конец года (тыс.шт.)</w:t>
            </w:r>
          </w:p>
        </w:tc>
        <w:tc>
          <w:tcPr>
            <w:tcW w:w="1407" w:type="dxa"/>
          </w:tcPr>
          <w:p w:rsidR="00032443" w:rsidRPr="00135404" w:rsidRDefault="00032443" w:rsidP="00967831">
            <w:pPr>
              <w:autoSpaceDE w:val="0"/>
              <w:autoSpaceDN w:val="0"/>
              <w:ind w:right="-106"/>
              <w:jc w:val="center"/>
              <w:rPr>
                <w:lang w:eastAsia="ru-RU"/>
              </w:rPr>
            </w:pPr>
            <w:r w:rsidRPr="00135404">
              <w:rPr>
                <w:lang w:eastAsia="ru-RU"/>
              </w:rPr>
              <w:t>План реализации (тыс.шт.)</w:t>
            </w:r>
          </w:p>
        </w:tc>
        <w:tc>
          <w:tcPr>
            <w:tcW w:w="1407" w:type="dxa"/>
          </w:tcPr>
          <w:p w:rsidR="00032443" w:rsidRPr="00135404" w:rsidRDefault="00032443" w:rsidP="00967831">
            <w:pPr>
              <w:autoSpaceDE w:val="0"/>
              <w:autoSpaceDN w:val="0"/>
              <w:ind w:right="-106"/>
              <w:jc w:val="center"/>
              <w:rPr>
                <w:lang w:eastAsia="ru-RU"/>
              </w:rPr>
            </w:pPr>
            <w:r w:rsidRPr="00135404">
              <w:rPr>
                <w:lang w:eastAsia="ru-RU"/>
              </w:rPr>
              <w:t>Оптовая цена предприятия за ед.</w:t>
            </w:r>
          </w:p>
        </w:tc>
        <w:tc>
          <w:tcPr>
            <w:tcW w:w="1407" w:type="dxa"/>
          </w:tcPr>
          <w:p w:rsidR="00032443" w:rsidRPr="00135404" w:rsidRDefault="00032443" w:rsidP="00967831">
            <w:pPr>
              <w:autoSpaceDE w:val="0"/>
              <w:autoSpaceDN w:val="0"/>
              <w:ind w:right="-106"/>
              <w:jc w:val="center"/>
              <w:rPr>
                <w:lang w:eastAsia="ru-RU"/>
              </w:rPr>
            </w:pPr>
            <w:r w:rsidRPr="00135404">
              <w:rPr>
                <w:lang w:eastAsia="ru-RU"/>
              </w:rPr>
              <w:t>Выручка от реализации (тыс.руб.)</w:t>
            </w:r>
          </w:p>
        </w:tc>
      </w:tr>
      <w:tr w:rsidR="00032443" w:rsidRPr="00135404" w:rsidTr="00967831">
        <w:trPr>
          <w:jc w:val="center"/>
        </w:trPr>
        <w:tc>
          <w:tcPr>
            <w:tcW w:w="1242" w:type="dxa"/>
          </w:tcPr>
          <w:p w:rsidR="00032443" w:rsidRPr="00135404" w:rsidRDefault="00032443" w:rsidP="00967831">
            <w:pPr>
              <w:autoSpaceDE w:val="0"/>
              <w:autoSpaceDN w:val="0"/>
              <w:ind w:left="283"/>
              <w:jc w:val="center"/>
              <w:rPr>
                <w:lang w:eastAsia="ru-RU"/>
              </w:rPr>
            </w:pPr>
            <w:r w:rsidRPr="00135404">
              <w:rPr>
                <w:lang w:eastAsia="ru-RU"/>
              </w:rPr>
              <w:t>А</w:t>
            </w:r>
          </w:p>
        </w:tc>
        <w:tc>
          <w:tcPr>
            <w:tcW w:w="1572" w:type="dxa"/>
          </w:tcPr>
          <w:p w:rsidR="00032443" w:rsidRPr="00135404" w:rsidRDefault="00032443" w:rsidP="00967831">
            <w:pPr>
              <w:autoSpaceDE w:val="0"/>
              <w:autoSpaceDN w:val="0"/>
              <w:ind w:left="283"/>
              <w:jc w:val="center"/>
              <w:rPr>
                <w:lang w:eastAsia="ru-RU"/>
              </w:rPr>
            </w:pPr>
            <w:r w:rsidRPr="00135404">
              <w:rPr>
                <w:lang w:eastAsia="ru-RU"/>
              </w:rPr>
              <w:t>600</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6800</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400</w:t>
            </w:r>
          </w:p>
        </w:tc>
        <w:tc>
          <w:tcPr>
            <w:tcW w:w="1407" w:type="dxa"/>
          </w:tcPr>
          <w:p w:rsidR="00032443" w:rsidRPr="00135404" w:rsidRDefault="00032443" w:rsidP="00967831">
            <w:pPr>
              <w:autoSpaceDE w:val="0"/>
              <w:autoSpaceDN w:val="0"/>
              <w:ind w:left="283"/>
              <w:jc w:val="center"/>
              <w:rPr>
                <w:lang w:eastAsia="ru-RU"/>
              </w:rPr>
            </w:pPr>
          </w:p>
        </w:tc>
        <w:tc>
          <w:tcPr>
            <w:tcW w:w="1407" w:type="dxa"/>
          </w:tcPr>
          <w:p w:rsidR="00032443" w:rsidRPr="00135404" w:rsidRDefault="00032443" w:rsidP="00967831">
            <w:pPr>
              <w:autoSpaceDE w:val="0"/>
              <w:autoSpaceDN w:val="0"/>
              <w:ind w:left="283"/>
              <w:jc w:val="center"/>
              <w:rPr>
                <w:lang w:eastAsia="ru-RU"/>
              </w:rPr>
            </w:pPr>
            <w:r w:rsidRPr="00135404">
              <w:rPr>
                <w:lang w:eastAsia="ru-RU"/>
              </w:rPr>
              <w:t>1200</w:t>
            </w:r>
          </w:p>
        </w:tc>
        <w:tc>
          <w:tcPr>
            <w:tcW w:w="1407" w:type="dxa"/>
          </w:tcPr>
          <w:p w:rsidR="00032443" w:rsidRPr="00135404" w:rsidRDefault="00032443" w:rsidP="00967831">
            <w:pPr>
              <w:autoSpaceDE w:val="0"/>
              <w:autoSpaceDN w:val="0"/>
              <w:ind w:left="283"/>
              <w:jc w:val="center"/>
              <w:rPr>
                <w:lang w:eastAsia="ru-RU"/>
              </w:rPr>
            </w:pPr>
          </w:p>
        </w:tc>
      </w:tr>
      <w:tr w:rsidR="00032443" w:rsidRPr="00135404" w:rsidTr="00967831">
        <w:trPr>
          <w:jc w:val="center"/>
        </w:trPr>
        <w:tc>
          <w:tcPr>
            <w:tcW w:w="1242" w:type="dxa"/>
          </w:tcPr>
          <w:p w:rsidR="00032443" w:rsidRPr="00135404" w:rsidRDefault="00032443" w:rsidP="00967831">
            <w:pPr>
              <w:autoSpaceDE w:val="0"/>
              <w:autoSpaceDN w:val="0"/>
              <w:ind w:left="283"/>
              <w:jc w:val="center"/>
              <w:rPr>
                <w:lang w:eastAsia="ru-RU"/>
              </w:rPr>
            </w:pPr>
            <w:r w:rsidRPr="00135404">
              <w:rPr>
                <w:lang w:eastAsia="ru-RU"/>
              </w:rPr>
              <w:t>Б</w:t>
            </w:r>
          </w:p>
        </w:tc>
        <w:tc>
          <w:tcPr>
            <w:tcW w:w="1572" w:type="dxa"/>
          </w:tcPr>
          <w:p w:rsidR="00032443" w:rsidRPr="00135404" w:rsidRDefault="00032443" w:rsidP="00967831">
            <w:pPr>
              <w:autoSpaceDE w:val="0"/>
              <w:autoSpaceDN w:val="0"/>
              <w:ind w:left="283"/>
              <w:jc w:val="center"/>
              <w:rPr>
                <w:lang w:eastAsia="ru-RU"/>
              </w:rPr>
            </w:pPr>
            <w:r w:rsidRPr="00135404">
              <w:rPr>
                <w:lang w:eastAsia="ru-RU"/>
              </w:rPr>
              <w:t>800</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7200</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400</w:t>
            </w:r>
          </w:p>
        </w:tc>
        <w:tc>
          <w:tcPr>
            <w:tcW w:w="1407" w:type="dxa"/>
          </w:tcPr>
          <w:p w:rsidR="00032443" w:rsidRPr="00135404" w:rsidRDefault="00032443" w:rsidP="00967831">
            <w:pPr>
              <w:autoSpaceDE w:val="0"/>
              <w:autoSpaceDN w:val="0"/>
              <w:ind w:left="283"/>
              <w:jc w:val="center"/>
              <w:rPr>
                <w:lang w:eastAsia="ru-RU"/>
              </w:rPr>
            </w:pPr>
          </w:p>
        </w:tc>
        <w:tc>
          <w:tcPr>
            <w:tcW w:w="1407" w:type="dxa"/>
          </w:tcPr>
          <w:p w:rsidR="00032443" w:rsidRPr="00135404" w:rsidRDefault="00032443" w:rsidP="00967831">
            <w:pPr>
              <w:autoSpaceDE w:val="0"/>
              <w:autoSpaceDN w:val="0"/>
              <w:ind w:left="283"/>
              <w:jc w:val="center"/>
              <w:rPr>
                <w:lang w:eastAsia="ru-RU"/>
              </w:rPr>
            </w:pPr>
            <w:r w:rsidRPr="00135404">
              <w:rPr>
                <w:lang w:eastAsia="ru-RU"/>
              </w:rPr>
              <w:t>2500</w:t>
            </w:r>
          </w:p>
        </w:tc>
        <w:tc>
          <w:tcPr>
            <w:tcW w:w="1407" w:type="dxa"/>
          </w:tcPr>
          <w:p w:rsidR="00032443" w:rsidRPr="00135404" w:rsidRDefault="00032443" w:rsidP="00967831">
            <w:pPr>
              <w:autoSpaceDE w:val="0"/>
              <w:autoSpaceDN w:val="0"/>
              <w:ind w:left="283"/>
              <w:jc w:val="center"/>
              <w:rPr>
                <w:lang w:eastAsia="ru-RU"/>
              </w:rPr>
            </w:pPr>
          </w:p>
        </w:tc>
      </w:tr>
      <w:tr w:rsidR="00032443" w:rsidRPr="00135404" w:rsidTr="00967831">
        <w:trPr>
          <w:jc w:val="center"/>
        </w:trPr>
        <w:tc>
          <w:tcPr>
            <w:tcW w:w="1242" w:type="dxa"/>
          </w:tcPr>
          <w:p w:rsidR="00032443" w:rsidRPr="00135404" w:rsidRDefault="00032443" w:rsidP="00967831">
            <w:pPr>
              <w:autoSpaceDE w:val="0"/>
              <w:autoSpaceDN w:val="0"/>
              <w:ind w:left="283"/>
              <w:jc w:val="center"/>
              <w:rPr>
                <w:lang w:eastAsia="ru-RU"/>
              </w:rPr>
            </w:pPr>
            <w:r w:rsidRPr="00135404">
              <w:rPr>
                <w:lang w:eastAsia="ru-RU"/>
              </w:rPr>
              <w:t>В</w:t>
            </w:r>
          </w:p>
        </w:tc>
        <w:tc>
          <w:tcPr>
            <w:tcW w:w="1572" w:type="dxa"/>
          </w:tcPr>
          <w:p w:rsidR="00032443" w:rsidRPr="00135404" w:rsidRDefault="00032443" w:rsidP="00967831">
            <w:pPr>
              <w:autoSpaceDE w:val="0"/>
              <w:autoSpaceDN w:val="0"/>
              <w:ind w:left="283"/>
              <w:jc w:val="center"/>
              <w:rPr>
                <w:lang w:eastAsia="ru-RU"/>
              </w:rPr>
            </w:pPr>
            <w:r w:rsidRPr="00135404">
              <w:rPr>
                <w:lang w:eastAsia="ru-RU"/>
              </w:rPr>
              <w:t>700</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8100</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800</w:t>
            </w:r>
          </w:p>
        </w:tc>
        <w:tc>
          <w:tcPr>
            <w:tcW w:w="1407" w:type="dxa"/>
          </w:tcPr>
          <w:p w:rsidR="00032443" w:rsidRPr="00135404" w:rsidRDefault="00032443" w:rsidP="00967831">
            <w:pPr>
              <w:autoSpaceDE w:val="0"/>
              <w:autoSpaceDN w:val="0"/>
              <w:ind w:left="283"/>
              <w:jc w:val="center"/>
              <w:rPr>
                <w:lang w:eastAsia="ru-RU"/>
              </w:rPr>
            </w:pPr>
          </w:p>
        </w:tc>
        <w:tc>
          <w:tcPr>
            <w:tcW w:w="1407" w:type="dxa"/>
          </w:tcPr>
          <w:p w:rsidR="00032443" w:rsidRPr="00135404" w:rsidRDefault="00032443" w:rsidP="00967831">
            <w:pPr>
              <w:autoSpaceDE w:val="0"/>
              <w:autoSpaceDN w:val="0"/>
              <w:ind w:left="283"/>
              <w:jc w:val="center"/>
              <w:rPr>
                <w:lang w:eastAsia="ru-RU"/>
              </w:rPr>
            </w:pPr>
            <w:r w:rsidRPr="00135404">
              <w:rPr>
                <w:lang w:eastAsia="ru-RU"/>
              </w:rPr>
              <w:t>1500</w:t>
            </w:r>
          </w:p>
        </w:tc>
        <w:tc>
          <w:tcPr>
            <w:tcW w:w="1407" w:type="dxa"/>
          </w:tcPr>
          <w:p w:rsidR="00032443" w:rsidRPr="00135404" w:rsidRDefault="00032443" w:rsidP="00967831">
            <w:pPr>
              <w:autoSpaceDE w:val="0"/>
              <w:autoSpaceDN w:val="0"/>
              <w:ind w:left="283"/>
              <w:jc w:val="center"/>
              <w:rPr>
                <w:lang w:eastAsia="ru-RU"/>
              </w:rPr>
            </w:pPr>
          </w:p>
        </w:tc>
      </w:tr>
      <w:tr w:rsidR="00032443" w:rsidRPr="00135404" w:rsidTr="00967831">
        <w:trPr>
          <w:jc w:val="center"/>
        </w:trPr>
        <w:tc>
          <w:tcPr>
            <w:tcW w:w="1242" w:type="dxa"/>
          </w:tcPr>
          <w:p w:rsidR="00032443" w:rsidRPr="00135404" w:rsidRDefault="00032443" w:rsidP="00967831">
            <w:pPr>
              <w:autoSpaceDE w:val="0"/>
              <w:autoSpaceDN w:val="0"/>
              <w:ind w:left="283"/>
              <w:jc w:val="center"/>
              <w:rPr>
                <w:lang w:eastAsia="ru-RU"/>
              </w:rPr>
            </w:pPr>
            <w:r w:rsidRPr="00135404">
              <w:rPr>
                <w:lang w:eastAsia="ru-RU"/>
              </w:rPr>
              <w:t>Г</w:t>
            </w:r>
          </w:p>
        </w:tc>
        <w:tc>
          <w:tcPr>
            <w:tcW w:w="1572" w:type="dxa"/>
          </w:tcPr>
          <w:p w:rsidR="00032443" w:rsidRPr="00135404" w:rsidRDefault="00032443" w:rsidP="00967831">
            <w:pPr>
              <w:autoSpaceDE w:val="0"/>
              <w:autoSpaceDN w:val="0"/>
              <w:ind w:left="283"/>
              <w:jc w:val="center"/>
              <w:rPr>
                <w:lang w:eastAsia="ru-RU"/>
              </w:rPr>
            </w:pPr>
            <w:r w:rsidRPr="00135404">
              <w:rPr>
                <w:lang w:eastAsia="ru-RU"/>
              </w:rPr>
              <w:t>200</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3000</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200</w:t>
            </w:r>
          </w:p>
        </w:tc>
        <w:tc>
          <w:tcPr>
            <w:tcW w:w="1407" w:type="dxa"/>
          </w:tcPr>
          <w:p w:rsidR="00032443" w:rsidRPr="00135404" w:rsidRDefault="00032443" w:rsidP="00967831">
            <w:pPr>
              <w:autoSpaceDE w:val="0"/>
              <w:autoSpaceDN w:val="0"/>
              <w:ind w:left="283"/>
              <w:jc w:val="center"/>
              <w:rPr>
                <w:lang w:eastAsia="ru-RU"/>
              </w:rPr>
            </w:pPr>
          </w:p>
        </w:tc>
        <w:tc>
          <w:tcPr>
            <w:tcW w:w="1407" w:type="dxa"/>
          </w:tcPr>
          <w:p w:rsidR="00032443" w:rsidRPr="00135404" w:rsidRDefault="00032443" w:rsidP="00967831">
            <w:pPr>
              <w:autoSpaceDE w:val="0"/>
              <w:autoSpaceDN w:val="0"/>
              <w:ind w:left="283"/>
              <w:jc w:val="center"/>
              <w:rPr>
                <w:lang w:eastAsia="ru-RU"/>
              </w:rPr>
            </w:pPr>
            <w:r w:rsidRPr="00135404">
              <w:rPr>
                <w:lang w:eastAsia="ru-RU"/>
              </w:rPr>
              <w:t>1000</w:t>
            </w:r>
          </w:p>
        </w:tc>
        <w:tc>
          <w:tcPr>
            <w:tcW w:w="1407" w:type="dxa"/>
          </w:tcPr>
          <w:p w:rsidR="00032443" w:rsidRPr="00135404" w:rsidRDefault="00032443" w:rsidP="00967831">
            <w:pPr>
              <w:autoSpaceDE w:val="0"/>
              <w:autoSpaceDN w:val="0"/>
              <w:ind w:left="283"/>
              <w:jc w:val="center"/>
              <w:rPr>
                <w:lang w:eastAsia="ru-RU"/>
              </w:rPr>
            </w:pPr>
          </w:p>
        </w:tc>
      </w:tr>
      <w:tr w:rsidR="00032443" w:rsidRPr="00135404" w:rsidTr="00967831">
        <w:trPr>
          <w:jc w:val="center"/>
        </w:trPr>
        <w:tc>
          <w:tcPr>
            <w:tcW w:w="1242" w:type="dxa"/>
          </w:tcPr>
          <w:p w:rsidR="00032443" w:rsidRPr="00135404" w:rsidRDefault="00032443" w:rsidP="00967831">
            <w:pPr>
              <w:autoSpaceDE w:val="0"/>
              <w:autoSpaceDN w:val="0"/>
              <w:ind w:left="283"/>
              <w:jc w:val="center"/>
              <w:rPr>
                <w:lang w:eastAsia="ru-RU"/>
              </w:rPr>
            </w:pPr>
            <w:r w:rsidRPr="00135404">
              <w:rPr>
                <w:lang w:eastAsia="ru-RU"/>
              </w:rPr>
              <w:t>Итого</w:t>
            </w:r>
          </w:p>
        </w:tc>
        <w:tc>
          <w:tcPr>
            <w:tcW w:w="1572" w:type="dxa"/>
          </w:tcPr>
          <w:p w:rsidR="00032443" w:rsidRPr="00135404" w:rsidRDefault="00032443" w:rsidP="00967831">
            <w:pPr>
              <w:autoSpaceDE w:val="0"/>
              <w:autoSpaceDN w:val="0"/>
              <w:ind w:left="283"/>
              <w:jc w:val="center"/>
              <w:rPr>
                <w:lang w:eastAsia="ru-RU"/>
              </w:rPr>
            </w:pPr>
            <w:r w:rsidRPr="00135404">
              <w:rPr>
                <w:lang w:eastAsia="ru-RU"/>
              </w:rPr>
              <w:t>х</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х</w:t>
            </w:r>
          </w:p>
        </w:tc>
        <w:tc>
          <w:tcPr>
            <w:tcW w:w="1407" w:type="dxa"/>
          </w:tcPr>
          <w:p w:rsidR="00032443" w:rsidRPr="00135404" w:rsidRDefault="00032443" w:rsidP="00967831">
            <w:pPr>
              <w:autoSpaceDE w:val="0"/>
              <w:autoSpaceDN w:val="0"/>
              <w:ind w:left="283"/>
              <w:jc w:val="center"/>
              <w:rPr>
                <w:lang w:eastAsia="ru-RU"/>
              </w:rPr>
            </w:pPr>
            <w:r w:rsidRPr="00135404">
              <w:rPr>
                <w:lang w:eastAsia="ru-RU"/>
              </w:rPr>
              <w:t>х</w:t>
            </w:r>
          </w:p>
        </w:tc>
        <w:tc>
          <w:tcPr>
            <w:tcW w:w="1407" w:type="dxa"/>
          </w:tcPr>
          <w:p w:rsidR="00032443" w:rsidRPr="00135404" w:rsidRDefault="00032443" w:rsidP="00967831">
            <w:pPr>
              <w:autoSpaceDE w:val="0"/>
              <w:autoSpaceDN w:val="0"/>
              <w:ind w:left="283"/>
              <w:jc w:val="center"/>
              <w:rPr>
                <w:lang w:eastAsia="ru-RU"/>
              </w:rPr>
            </w:pPr>
          </w:p>
        </w:tc>
        <w:tc>
          <w:tcPr>
            <w:tcW w:w="1407" w:type="dxa"/>
          </w:tcPr>
          <w:p w:rsidR="00032443" w:rsidRPr="00135404" w:rsidRDefault="00032443" w:rsidP="00967831">
            <w:pPr>
              <w:autoSpaceDE w:val="0"/>
              <w:autoSpaceDN w:val="0"/>
              <w:ind w:left="283"/>
              <w:jc w:val="center"/>
              <w:rPr>
                <w:lang w:eastAsia="ru-RU"/>
              </w:rPr>
            </w:pPr>
            <w:r w:rsidRPr="00135404">
              <w:rPr>
                <w:lang w:eastAsia="ru-RU"/>
              </w:rPr>
              <w:t>х</w:t>
            </w:r>
          </w:p>
        </w:tc>
        <w:tc>
          <w:tcPr>
            <w:tcW w:w="1407" w:type="dxa"/>
          </w:tcPr>
          <w:p w:rsidR="00032443" w:rsidRPr="00135404" w:rsidRDefault="00032443" w:rsidP="00967831">
            <w:pPr>
              <w:autoSpaceDE w:val="0"/>
              <w:autoSpaceDN w:val="0"/>
              <w:ind w:left="283"/>
              <w:jc w:val="center"/>
              <w:rPr>
                <w:lang w:eastAsia="ru-RU"/>
              </w:rPr>
            </w:pPr>
          </w:p>
        </w:tc>
      </w:tr>
    </w:tbl>
    <w:p w:rsidR="00032443" w:rsidRPr="00BA19EF" w:rsidRDefault="00032443" w:rsidP="00032443">
      <w:pPr>
        <w:autoSpaceDE w:val="0"/>
        <w:autoSpaceDN w:val="0"/>
        <w:ind w:left="283"/>
        <w:rPr>
          <w:sz w:val="24"/>
          <w:szCs w:val="24"/>
          <w:lang w:eastAsia="ru-RU"/>
        </w:rPr>
      </w:pPr>
    </w:p>
    <w:p w:rsidR="00032443" w:rsidRPr="00BA19EF" w:rsidRDefault="00032443" w:rsidP="00032443">
      <w:pPr>
        <w:tabs>
          <w:tab w:val="left" w:pos="1134"/>
        </w:tabs>
        <w:autoSpaceDE w:val="0"/>
        <w:autoSpaceDN w:val="0"/>
        <w:ind w:left="283"/>
        <w:jc w:val="both"/>
        <w:rPr>
          <w:sz w:val="24"/>
          <w:szCs w:val="24"/>
          <w:lang w:eastAsia="ru-RU"/>
        </w:rPr>
      </w:pPr>
      <w:r>
        <w:rPr>
          <w:sz w:val="24"/>
          <w:szCs w:val="24"/>
          <w:lang w:eastAsia="ru-RU"/>
        </w:rPr>
        <w:t>5.</w:t>
      </w:r>
      <w:r w:rsidRPr="00BA19EF">
        <w:rPr>
          <w:sz w:val="24"/>
          <w:szCs w:val="24"/>
          <w:lang w:eastAsia="ru-RU"/>
        </w:rPr>
        <w:t>Определить остатки нереализованной продукции на начало планового периода в оптовых ценах реализации предприятия, если ожидаемые остатки готовой продукции на конец отчетного периода по производственной себестоимости составляли (тыс.руб.):</w:t>
      </w:r>
    </w:p>
    <w:p w:rsidR="00032443" w:rsidRPr="00BA19EF" w:rsidRDefault="00032443" w:rsidP="00032443">
      <w:pPr>
        <w:numPr>
          <w:ilvl w:val="0"/>
          <w:numId w:val="10"/>
        </w:numPr>
        <w:tabs>
          <w:tab w:val="left" w:pos="1134"/>
        </w:tabs>
        <w:ind w:left="0" w:firstLine="709"/>
        <w:jc w:val="both"/>
        <w:rPr>
          <w:sz w:val="24"/>
          <w:szCs w:val="24"/>
          <w:lang w:eastAsia="ru-RU"/>
        </w:rPr>
      </w:pPr>
      <w:r w:rsidRPr="00BA19EF">
        <w:rPr>
          <w:sz w:val="24"/>
          <w:szCs w:val="24"/>
          <w:lang w:eastAsia="ru-RU"/>
        </w:rPr>
        <w:t>Готовая продукция на складе – 8600;</w:t>
      </w:r>
    </w:p>
    <w:p w:rsidR="00032443" w:rsidRPr="00BA19EF" w:rsidRDefault="00032443" w:rsidP="00032443">
      <w:pPr>
        <w:numPr>
          <w:ilvl w:val="0"/>
          <w:numId w:val="10"/>
        </w:numPr>
        <w:tabs>
          <w:tab w:val="left" w:pos="1134"/>
        </w:tabs>
        <w:ind w:left="0" w:firstLine="709"/>
        <w:jc w:val="both"/>
        <w:rPr>
          <w:sz w:val="24"/>
          <w:szCs w:val="24"/>
          <w:lang w:eastAsia="ru-RU"/>
        </w:rPr>
      </w:pPr>
      <w:r w:rsidRPr="00BA19EF">
        <w:rPr>
          <w:sz w:val="24"/>
          <w:szCs w:val="24"/>
          <w:lang w:eastAsia="ru-RU"/>
        </w:rPr>
        <w:t>Товары отгруженные, срок оплаты которых не наступил – 8200;</w:t>
      </w:r>
    </w:p>
    <w:p w:rsidR="00032443" w:rsidRPr="00BA19EF" w:rsidRDefault="00032443" w:rsidP="00032443">
      <w:pPr>
        <w:numPr>
          <w:ilvl w:val="0"/>
          <w:numId w:val="10"/>
        </w:numPr>
        <w:tabs>
          <w:tab w:val="left" w:pos="1134"/>
        </w:tabs>
        <w:ind w:left="0" w:firstLine="709"/>
        <w:jc w:val="both"/>
        <w:rPr>
          <w:sz w:val="24"/>
          <w:szCs w:val="24"/>
          <w:lang w:eastAsia="ru-RU"/>
        </w:rPr>
      </w:pPr>
      <w:r w:rsidRPr="00BA19EF">
        <w:rPr>
          <w:sz w:val="24"/>
          <w:szCs w:val="24"/>
          <w:lang w:eastAsia="ru-RU"/>
        </w:rPr>
        <w:t>Товары неоплаченные в срок – 5000;</w:t>
      </w:r>
    </w:p>
    <w:p w:rsidR="00032443" w:rsidRPr="00BA19EF" w:rsidRDefault="00032443" w:rsidP="00032443">
      <w:pPr>
        <w:numPr>
          <w:ilvl w:val="0"/>
          <w:numId w:val="10"/>
        </w:numPr>
        <w:tabs>
          <w:tab w:val="left" w:pos="1134"/>
        </w:tabs>
        <w:ind w:left="0" w:firstLine="709"/>
        <w:jc w:val="both"/>
        <w:rPr>
          <w:sz w:val="24"/>
          <w:szCs w:val="24"/>
          <w:lang w:eastAsia="ru-RU"/>
        </w:rPr>
      </w:pPr>
      <w:r w:rsidRPr="00BA19EF">
        <w:rPr>
          <w:sz w:val="24"/>
          <w:szCs w:val="24"/>
          <w:lang w:eastAsia="ru-RU"/>
        </w:rPr>
        <w:t>Товары на ответственном хранении у покупателей ввиду отказа от оплаты – 1500.</w:t>
      </w:r>
    </w:p>
    <w:p w:rsidR="00032443" w:rsidRDefault="00032443" w:rsidP="00032443">
      <w:pPr>
        <w:tabs>
          <w:tab w:val="left" w:pos="1134"/>
        </w:tabs>
        <w:autoSpaceDE w:val="0"/>
        <w:autoSpaceDN w:val="0"/>
        <w:ind w:firstLine="709"/>
        <w:jc w:val="both"/>
        <w:rPr>
          <w:sz w:val="24"/>
          <w:szCs w:val="24"/>
          <w:lang w:eastAsia="ru-RU"/>
        </w:rPr>
      </w:pPr>
      <w:r w:rsidRPr="00BA19EF">
        <w:rPr>
          <w:sz w:val="24"/>
          <w:szCs w:val="24"/>
          <w:lang w:eastAsia="ru-RU"/>
        </w:rPr>
        <w:t>За истекший период предприятие реализовало продукции по оптовым ценам предприятия на сумму – 110000 тыс.руб., производственная себестоимость реализованной продукции – 76000 тыс.руб.</w:t>
      </w:r>
    </w:p>
    <w:p w:rsidR="00032443" w:rsidRPr="00BA19EF" w:rsidRDefault="00032443" w:rsidP="00032443">
      <w:pPr>
        <w:tabs>
          <w:tab w:val="left" w:pos="1134"/>
        </w:tabs>
        <w:autoSpaceDE w:val="0"/>
        <w:autoSpaceDN w:val="0"/>
        <w:ind w:firstLine="709"/>
        <w:jc w:val="both"/>
        <w:rPr>
          <w:sz w:val="24"/>
          <w:szCs w:val="24"/>
          <w:lang w:eastAsia="ru-RU"/>
        </w:rPr>
      </w:pPr>
    </w:p>
    <w:p w:rsidR="00032443" w:rsidRDefault="00032443" w:rsidP="00032443">
      <w:pPr>
        <w:ind w:left="36" w:firstLine="57"/>
        <w:jc w:val="center"/>
        <w:rPr>
          <w:b/>
          <w:sz w:val="24"/>
          <w:szCs w:val="24"/>
        </w:rPr>
      </w:pPr>
      <w:r w:rsidRPr="00C13AF8">
        <w:rPr>
          <w:b/>
          <w:bCs/>
          <w:sz w:val="24"/>
          <w:szCs w:val="24"/>
        </w:rPr>
        <w:t xml:space="preserve">Тема: </w:t>
      </w:r>
      <w:bookmarkStart w:id="2" w:name="_Hlk96592622"/>
      <w:r w:rsidRPr="00C13AF8">
        <w:rPr>
          <w:b/>
          <w:sz w:val="24"/>
          <w:szCs w:val="24"/>
        </w:rPr>
        <w:t>Финансовые результаты деятельности сельскохозяйственных организаций</w:t>
      </w:r>
    </w:p>
    <w:p w:rsidR="00032443" w:rsidRPr="000B3B84" w:rsidRDefault="00032443" w:rsidP="00032443">
      <w:pPr>
        <w:ind w:firstLine="142"/>
        <w:jc w:val="center"/>
        <w:rPr>
          <w:b/>
          <w:sz w:val="22"/>
          <w:szCs w:val="22"/>
        </w:rPr>
      </w:pPr>
    </w:p>
    <w:p w:rsidR="00032443" w:rsidRDefault="00032443" w:rsidP="00032443">
      <w:pPr>
        <w:numPr>
          <w:ilvl w:val="0"/>
          <w:numId w:val="7"/>
        </w:numPr>
        <w:tabs>
          <w:tab w:val="left" w:pos="1134"/>
        </w:tabs>
        <w:ind w:left="0" w:firstLine="709"/>
        <w:jc w:val="both"/>
        <w:rPr>
          <w:rFonts w:eastAsia="Calibri"/>
          <w:sz w:val="24"/>
          <w:szCs w:val="24"/>
        </w:rPr>
      </w:pPr>
      <w:r w:rsidRPr="00BA19EF">
        <w:rPr>
          <w:rFonts w:eastAsia="Calibri"/>
          <w:sz w:val="24"/>
          <w:szCs w:val="24"/>
        </w:rPr>
        <w:t>В результате чего прибыль до налогообложения может быть существенно выше прибыли от продаж? Ответ обоснуйте.</w:t>
      </w:r>
    </w:p>
    <w:p w:rsidR="00032443" w:rsidRPr="00BA19EF" w:rsidRDefault="00032443" w:rsidP="00032443">
      <w:pPr>
        <w:tabs>
          <w:tab w:val="left" w:pos="1134"/>
        </w:tabs>
        <w:ind w:left="709"/>
        <w:jc w:val="both"/>
        <w:rPr>
          <w:rFonts w:eastAsia="Calibri"/>
          <w:sz w:val="24"/>
          <w:szCs w:val="24"/>
        </w:rPr>
      </w:pPr>
    </w:p>
    <w:p w:rsidR="00032443" w:rsidRDefault="00032443" w:rsidP="00032443">
      <w:pPr>
        <w:numPr>
          <w:ilvl w:val="0"/>
          <w:numId w:val="7"/>
        </w:numPr>
        <w:tabs>
          <w:tab w:val="left" w:pos="1134"/>
        </w:tabs>
        <w:ind w:left="0" w:firstLine="709"/>
        <w:jc w:val="both"/>
        <w:rPr>
          <w:rFonts w:eastAsia="Calibri"/>
          <w:sz w:val="24"/>
          <w:szCs w:val="24"/>
        </w:rPr>
      </w:pPr>
      <w:r w:rsidRPr="00BA19EF">
        <w:rPr>
          <w:rFonts w:eastAsia="Calibri"/>
          <w:sz w:val="24"/>
          <w:szCs w:val="24"/>
        </w:rPr>
        <w:t>В чем особенности формирования прочих доходов и расходов в сельском хозяйстве?</w:t>
      </w:r>
    </w:p>
    <w:p w:rsidR="00032443" w:rsidRPr="00BA19EF" w:rsidRDefault="00032443" w:rsidP="00032443">
      <w:pPr>
        <w:tabs>
          <w:tab w:val="left" w:pos="1134"/>
        </w:tabs>
        <w:ind w:left="709"/>
        <w:jc w:val="both"/>
        <w:rPr>
          <w:rFonts w:eastAsia="Calibri"/>
          <w:sz w:val="24"/>
          <w:szCs w:val="24"/>
        </w:rPr>
      </w:pPr>
    </w:p>
    <w:p w:rsidR="00032443" w:rsidRDefault="00032443" w:rsidP="00032443">
      <w:pPr>
        <w:numPr>
          <w:ilvl w:val="0"/>
          <w:numId w:val="7"/>
        </w:numPr>
        <w:tabs>
          <w:tab w:val="left" w:pos="1134"/>
        </w:tabs>
        <w:autoSpaceDE w:val="0"/>
        <w:autoSpaceDN w:val="0"/>
        <w:ind w:left="0" w:firstLine="709"/>
        <w:jc w:val="both"/>
        <w:rPr>
          <w:sz w:val="24"/>
          <w:szCs w:val="24"/>
          <w:lang w:eastAsia="ru-RU"/>
        </w:rPr>
      </w:pPr>
      <w:r w:rsidRPr="00BA19EF">
        <w:rPr>
          <w:sz w:val="24"/>
          <w:szCs w:val="24"/>
          <w:lang w:eastAsia="ru-RU"/>
        </w:rPr>
        <w:t>Определить все возможные показатели прибыли, если известно: выручка от продажи продукции с учётом НДС – 125358 тыс. рублей; себестоимость проданных товаров – 54136 тыс. рублей; коммерческие расходы – 17220 тыс.  рублей; управленческие расходы – 10015 тыс. рублей; проценты к получению – 32  тыс. рублей; проценты к уплате – 18 тыс. рублей; доходы от участия в других организациях – 136 тыс. рублей;</w:t>
      </w:r>
      <w:r>
        <w:rPr>
          <w:sz w:val="24"/>
          <w:szCs w:val="24"/>
          <w:lang w:eastAsia="ru-RU"/>
        </w:rPr>
        <w:t xml:space="preserve"> </w:t>
      </w:r>
      <w:r w:rsidRPr="00BA19EF">
        <w:rPr>
          <w:sz w:val="24"/>
          <w:szCs w:val="24"/>
          <w:lang w:eastAsia="ru-RU"/>
        </w:rPr>
        <w:t>прибыль прошлых лет, выявленная в отчётном периоде – 89 тыс. рублей; сумма кредиторской задолженности, по которой истёк срок исковой давности – 256 тыс. рублей; уплата штрафов за нарушение договорных обязательств – 35 тыс. рублей; отрицательные курсовые разницы – 18 тыс. рублей; в результате засухи получены убытки в размере 336 тыс. рублей.</w:t>
      </w:r>
    </w:p>
    <w:p w:rsidR="00032443" w:rsidRPr="00BA19EF" w:rsidRDefault="00032443" w:rsidP="00032443">
      <w:pPr>
        <w:tabs>
          <w:tab w:val="left" w:pos="1134"/>
        </w:tabs>
        <w:autoSpaceDE w:val="0"/>
        <w:autoSpaceDN w:val="0"/>
        <w:ind w:left="709"/>
        <w:jc w:val="both"/>
        <w:rPr>
          <w:sz w:val="24"/>
          <w:szCs w:val="24"/>
          <w:lang w:eastAsia="ru-RU"/>
        </w:rPr>
      </w:pPr>
    </w:p>
    <w:p w:rsidR="00032443" w:rsidRPr="00BA19EF" w:rsidRDefault="00032443" w:rsidP="00032443">
      <w:pPr>
        <w:numPr>
          <w:ilvl w:val="0"/>
          <w:numId w:val="7"/>
        </w:numPr>
        <w:tabs>
          <w:tab w:val="left" w:pos="1134"/>
        </w:tabs>
        <w:autoSpaceDE w:val="0"/>
        <w:autoSpaceDN w:val="0"/>
        <w:ind w:left="0" w:firstLine="709"/>
        <w:jc w:val="both"/>
        <w:rPr>
          <w:sz w:val="24"/>
          <w:szCs w:val="24"/>
          <w:lang w:eastAsia="ru-RU"/>
        </w:rPr>
      </w:pPr>
      <w:r w:rsidRPr="00BA19EF">
        <w:rPr>
          <w:sz w:val="24"/>
          <w:szCs w:val="24"/>
          <w:lang w:eastAsia="ru-RU"/>
        </w:rPr>
        <w:t>Предприятие в базовом году выпускает продукцию двух сортов: 1 сорт – 70%, 2 сорт – 30%. В плановом году намечено увеличение удельного веса изделий 1 сорта до 80% за счет уменьшения объема продукции 2 сорта. По данному виду продукции для 2 сорта установлена скидка с цены 1 сорта – 13%. Цена единицы продукции 1 сорта – 60руб.</w:t>
      </w:r>
    </w:p>
    <w:p w:rsidR="00032443" w:rsidRPr="00BA19EF" w:rsidRDefault="00032443" w:rsidP="00032443">
      <w:pPr>
        <w:tabs>
          <w:tab w:val="left" w:pos="1134"/>
        </w:tabs>
        <w:autoSpaceDE w:val="0"/>
        <w:autoSpaceDN w:val="0"/>
        <w:ind w:firstLine="709"/>
        <w:jc w:val="both"/>
        <w:rPr>
          <w:sz w:val="24"/>
          <w:szCs w:val="24"/>
          <w:lang w:eastAsia="ru-RU"/>
        </w:rPr>
      </w:pPr>
      <w:r w:rsidRPr="00BA19EF">
        <w:rPr>
          <w:sz w:val="24"/>
          <w:szCs w:val="24"/>
          <w:lang w:eastAsia="ru-RU"/>
        </w:rPr>
        <w:t>Определить прирост прибыли в связи с повышением качества продукции при условии, что объем реализации за год составляет 200 тыс.ед.</w:t>
      </w:r>
    </w:p>
    <w:p w:rsidR="00032443" w:rsidRDefault="00032443" w:rsidP="00032443">
      <w:pPr>
        <w:ind w:left="36" w:firstLine="57"/>
        <w:jc w:val="center"/>
        <w:rPr>
          <w:b/>
          <w:sz w:val="24"/>
          <w:szCs w:val="24"/>
        </w:rPr>
      </w:pPr>
    </w:p>
    <w:p w:rsidR="00032443" w:rsidRDefault="00032443" w:rsidP="00032443">
      <w:pPr>
        <w:ind w:left="36" w:firstLine="57"/>
        <w:jc w:val="center"/>
        <w:rPr>
          <w:b/>
          <w:sz w:val="24"/>
          <w:szCs w:val="24"/>
        </w:rPr>
      </w:pPr>
    </w:p>
    <w:p w:rsidR="00032443" w:rsidRDefault="00032443" w:rsidP="00032443">
      <w:pPr>
        <w:ind w:left="36" w:firstLine="57"/>
        <w:jc w:val="center"/>
        <w:rPr>
          <w:b/>
          <w:sz w:val="24"/>
          <w:szCs w:val="24"/>
        </w:rPr>
      </w:pPr>
    </w:p>
    <w:p w:rsidR="00032443" w:rsidRDefault="00032443" w:rsidP="00032443">
      <w:pPr>
        <w:ind w:left="36" w:firstLine="57"/>
        <w:jc w:val="center"/>
        <w:rPr>
          <w:b/>
          <w:sz w:val="24"/>
          <w:szCs w:val="24"/>
        </w:rPr>
      </w:pPr>
    </w:p>
    <w:p w:rsidR="00032443" w:rsidRDefault="00032443" w:rsidP="00032443">
      <w:pPr>
        <w:ind w:left="36" w:firstLine="57"/>
        <w:jc w:val="center"/>
        <w:rPr>
          <w:b/>
          <w:sz w:val="24"/>
          <w:szCs w:val="24"/>
        </w:rPr>
      </w:pPr>
    </w:p>
    <w:p w:rsidR="00032443" w:rsidRPr="00C13AF8" w:rsidRDefault="00032443" w:rsidP="00032443">
      <w:pPr>
        <w:ind w:left="36" w:firstLine="57"/>
        <w:jc w:val="center"/>
        <w:rPr>
          <w:b/>
          <w:sz w:val="24"/>
          <w:szCs w:val="24"/>
        </w:rPr>
      </w:pPr>
    </w:p>
    <w:bookmarkEnd w:id="2"/>
    <w:p w:rsidR="00032443" w:rsidRDefault="00032443" w:rsidP="00032443">
      <w:pPr>
        <w:pStyle w:val="a3"/>
        <w:shd w:val="clear" w:color="auto" w:fill="FFFFFF"/>
        <w:spacing w:before="0" w:beforeAutospacing="0" w:after="0" w:afterAutospacing="0"/>
        <w:ind w:left="36" w:firstLine="57"/>
        <w:jc w:val="center"/>
        <w:rPr>
          <w:b/>
        </w:rPr>
      </w:pPr>
      <w:r w:rsidRPr="00C13AF8">
        <w:rPr>
          <w:b/>
        </w:rPr>
        <w:t xml:space="preserve">Тема </w:t>
      </w:r>
      <w:bookmarkStart w:id="3" w:name="_Hlk96592652"/>
      <w:r w:rsidRPr="00C13AF8">
        <w:rPr>
          <w:b/>
        </w:rPr>
        <w:t>Финансовое обеспечение деятельности организаций АПК</w:t>
      </w:r>
      <w:bookmarkEnd w:id="3"/>
    </w:p>
    <w:p w:rsidR="00032443" w:rsidRPr="00C13AF8" w:rsidRDefault="00032443" w:rsidP="00032443">
      <w:pPr>
        <w:pStyle w:val="a3"/>
        <w:shd w:val="clear" w:color="auto" w:fill="FFFFFF"/>
        <w:spacing w:before="0" w:beforeAutospacing="0" w:after="0" w:afterAutospacing="0"/>
        <w:ind w:left="36" w:firstLine="57"/>
        <w:jc w:val="center"/>
        <w:rPr>
          <w:b/>
        </w:rPr>
      </w:pPr>
    </w:p>
    <w:p w:rsidR="00032443" w:rsidRPr="00BA19EF" w:rsidRDefault="00032443" w:rsidP="00032443">
      <w:pPr>
        <w:numPr>
          <w:ilvl w:val="0"/>
          <w:numId w:val="6"/>
        </w:numPr>
        <w:tabs>
          <w:tab w:val="left" w:pos="993"/>
        </w:tabs>
        <w:ind w:left="0" w:firstLine="720"/>
        <w:contextualSpacing/>
        <w:jc w:val="both"/>
        <w:rPr>
          <w:sz w:val="24"/>
          <w:szCs w:val="24"/>
          <w:lang w:eastAsia="ru-RU"/>
        </w:rPr>
      </w:pPr>
      <w:r w:rsidRPr="00BA19EF">
        <w:rPr>
          <w:sz w:val="24"/>
          <w:szCs w:val="24"/>
          <w:lang w:eastAsia="ru-RU"/>
        </w:rPr>
        <w:t>Определите, какой из вариантов предпочтительнее по уровню эффекта финансового рычага:</w:t>
      </w:r>
    </w:p>
    <w:p w:rsidR="00032443" w:rsidRPr="00BA19EF" w:rsidRDefault="00032443" w:rsidP="00032443">
      <w:pPr>
        <w:numPr>
          <w:ilvl w:val="0"/>
          <w:numId w:val="12"/>
        </w:numPr>
        <w:tabs>
          <w:tab w:val="left" w:pos="993"/>
        </w:tabs>
        <w:ind w:left="142" w:firstLine="273"/>
        <w:contextualSpacing/>
        <w:jc w:val="both"/>
        <w:rPr>
          <w:sz w:val="24"/>
          <w:szCs w:val="24"/>
          <w:lang w:eastAsia="ru-RU"/>
        </w:rPr>
      </w:pPr>
      <w:r w:rsidRPr="00BA19EF">
        <w:rPr>
          <w:sz w:val="24"/>
          <w:szCs w:val="24"/>
          <w:lang w:eastAsia="ru-RU"/>
        </w:rPr>
        <w:t>Прибыль до налогообложения – 200 тыс.руб., средняя процентная ставка по заемным средствам – 12%, средняя стоимость активов – 1000 тыс.руб., заемные средства – 500 тыс.руб., собственные средства – 700 тыс.руб.</w:t>
      </w:r>
    </w:p>
    <w:p w:rsidR="00032443" w:rsidRPr="00BA19EF" w:rsidRDefault="00032443" w:rsidP="00032443">
      <w:pPr>
        <w:numPr>
          <w:ilvl w:val="0"/>
          <w:numId w:val="12"/>
        </w:numPr>
        <w:tabs>
          <w:tab w:val="left" w:pos="993"/>
        </w:tabs>
        <w:ind w:left="142" w:firstLine="273"/>
        <w:contextualSpacing/>
        <w:jc w:val="both"/>
        <w:rPr>
          <w:sz w:val="24"/>
          <w:szCs w:val="24"/>
          <w:lang w:eastAsia="ru-RU"/>
        </w:rPr>
      </w:pPr>
      <w:r w:rsidRPr="00BA19EF">
        <w:rPr>
          <w:sz w:val="24"/>
          <w:szCs w:val="24"/>
          <w:lang w:eastAsia="ru-RU"/>
        </w:rPr>
        <w:t>Прибыль до налогообложения – 200 тыс.руб., средняя процентная ставка по заемным средствам – 13%, средняя стоимость активов – 1000 тыс.руб., заемные средства – 570 тыс.руб., собственные средства – 630 тыс.руб.</w:t>
      </w:r>
    </w:p>
    <w:p w:rsidR="00032443" w:rsidRPr="00BA19EF" w:rsidRDefault="00032443" w:rsidP="00032443">
      <w:pPr>
        <w:tabs>
          <w:tab w:val="left" w:pos="993"/>
        </w:tabs>
        <w:ind w:left="720"/>
        <w:contextualSpacing/>
        <w:jc w:val="both"/>
        <w:rPr>
          <w:sz w:val="24"/>
          <w:szCs w:val="24"/>
          <w:lang w:eastAsia="ru-RU"/>
        </w:rPr>
      </w:pPr>
    </w:p>
    <w:p w:rsidR="00032443" w:rsidRPr="00BA19EF" w:rsidRDefault="00032443" w:rsidP="00032443">
      <w:pPr>
        <w:numPr>
          <w:ilvl w:val="0"/>
          <w:numId w:val="6"/>
        </w:numPr>
        <w:tabs>
          <w:tab w:val="left" w:pos="993"/>
        </w:tabs>
        <w:ind w:left="0" w:firstLine="720"/>
        <w:jc w:val="both"/>
        <w:rPr>
          <w:sz w:val="24"/>
          <w:szCs w:val="24"/>
        </w:rPr>
      </w:pPr>
      <w:r w:rsidRPr="00BA19EF">
        <w:rPr>
          <w:sz w:val="24"/>
          <w:szCs w:val="24"/>
        </w:rPr>
        <w:t>Определите, какой из двух проектов наиболее эффективный по показателю «чистая рентабельность собственных средств», если в первом случае весь капитал (1200 тыс.руб.) полностью сформирован за счет собственных средств, а во втором – половина капитала состоит из собственных средств, а половина – из заемных. Прибыль до уплаты процентов составляет 300 тыс.руб. Процентная ставка по заемным средствам – 12%.</w:t>
      </w:r>
    </w:p>
    <w:p w:rsidR="00032443" w:rsidRPr="00BA19EF" w:rsidRDefault="00032443" w:rsidP="00032443">
      <w:pPr>
        <w:tabs>
          <w:tab w:val="left" w:pos="993"/>
        </w:tabs>
        <w:ind w:firstLine="720"/>
        <w:jc w:val="both"/>
        <w:rPr>
          <w:sz w:val="24"/>
          <w:szCs w:val="24"/>
        </w:rPr>
      </w:pPr>
    </w:p>
    <w:p w:rsidR="00032443" w:rsidRPr="00BA19EF" w:rsidRDefault="00032443" w:rsidP="00032443">
      <w:pPr>
        <w:numPr>
          <w:ilvl w:val="0"/>
          <w:numId w:val="6"/>
        </w:numPr>
        <w:tabs>
          <w:tab w:val="left" w:pos="993"/>
        </w:tabs>
        <w:ind w:left="0" w:firstLine="720"/>
        <w:jc w:val="both"/>
        <w:rPr>
          <w:sz w:val="24"/>
          <w:szCs w:val="24"/>
        </w:rPr>
      </w:pPr>
      <w:r w:rsidRPr="00BA19EF">
        <w:rPr>
          <w:sz w:val="24"/>
          <w:szCs w:val="24"/>
        </w:rPr>
        <w:t>По ОАО «Дельта», уставный капитал которого составляет 210 тыс.руб., известны следующие данные:</w:t>
      </w:r>
    </w:p>
    <w:p w:rsidR="00032443" w:rsidRPr="00BA19EF" w:rsidRDefault="00032443" w:rsidP="00032443">
      <w:pPr>
        <w:tabs>
          <w:tab w:val="left" w:pos="993"/>
        </w:tabs>
        <w:ind w:firstLine="720"/>
        <w:rPr>
          <w:sz w:val="24"/>
          <w:szCs w:val="24"/>
        </w:rPr>
      </w:pPr>
      <w:r w:rsidRPr="00BA19EF">
        <w:rPr>
          <w:sz w:val="24"/>
          <w:szCs w:val="24"/>
        </w:rPr>
        <w:t>- основные средства – 400 тыс.руб.</w:t>
      </w:r>
    </w:p>
    <w:p w:rsidR="00032443" w:rsidRPr="00BA19EF" w:rsidRDefault="00032443" w:rsidP="00032443">
      <w:pPr>
        <w:tabs>
          <w:tab w:val="left" w:pos="993"/>
        </w:tabs>
        <w:ind w:firstLine="720"/>
        <w:rPr>
          <w:sz w:val="24"/>
          <w:szCs w:val="24"/>
        </w:rPr>
      </w:pPr>
      <w:r w:rsidRPr="00BA19EF">
        <w:rPr>
          <w:sz w:val="24"/>
          <w:szCs w:val="24"/>
        </w:rPr>
        <w:t>- нематериальные активы – 150 тыс.руб.</w:t>
      </w:r>
    </w:p>
    <w:p w:rsidR="00032443" w:rsidRPr="00BA19EF" w:rsidRDefault="00032443" w:rsidP="00032443">
      <w:pPr>
        <w:tabs>
          <w:tab w:val="left" w:pos="993"/>
        </w:tabs>
        <w:ind w:firstLine="720"/>
        <w:rPr>
          <w:sz w:val="24"/>
          <w:szCs w:val="24"/>
        </w:rPr>
      </w:pPr>
      <w:r w:rsidRPr="00BA19EF">
        <w:rPr>
          <w:sz w:val="24"/>
          <w:szCs w:val="24"/>
        </w:rPr>
        <w:t>- дебиторская задолженность – 110 тыс.руб.</w:t>
      </w:r>
    </w:p>
    <w:p w:rsidR="00032443" w:rsidRPr="00BA19EF" w:rsidRDefault="00032443" w:rsidP="00032443">
      <w:pPr>
        <w:tabs>
          <w:tab w:val="left" w:pos="993"/>
        </w:tabs>
        <w:ind w:firstLine="720"/>
        <w:rPr>
          <w:sz w:val="24"/>
          <w:szCs w:val="24"/>
        </w:rPr>
      </w:pPr>
      <w:r w:rsidRPr="00BA19EF">
        <w:rPr>
          <w:sz w:val="24"/>
          <w:szCs w:val="24"/>
        </w:rPr>
        <w:t>- денежные средства – 30 тыс.руб.</w:t>
      </w:r>
    </w:p>
    <w:p w:rsidR="00032443" w:rsidRPr="00BA19EF" w:rsidRDefault="00032443" w:rsidP="00032443">
      <w:pPr>
        <w:tabs>
          <w:tab w:val="left" w:pos="993"/>
        </w:tabs>
        <w:ind w:firstLine="720"/>
        <w:rPr>
          <w:sz w:val="24"/>
          <w:szCs w:val="24"/>
        </w:rPr>
      </w:pPr>
      <w:r w:rsidRPr="00BA19EF">
        <w:rPr>
          <w:sz w:val="24"/>
          <w:szCs w:val="24"/>
        </w:rPr>
        <w:t>- запасы – 330 тыс.руб.</w:t>
      </w:r>
    </w:p>
    <w:p w:rsidR="00032443" w:rsidRPr="00BA19EF" w:rsidRDefault="00032443" w:rsidP="00032443">
      <w:pPr>
        <w:tabs>
          <w:tab w:val="left" w:pos="993"/>
        </w:tabs>
        <w:ind w:firstLine="720"/>
        <w:rPr>
          <w:sz w:val="24"/>
          <w:szCs w:val="24"/>
        </w:rPr>
      </w:pPr>
      <w:r w:rsidRPr="00BA19EF">
        <w:rPr>
          <w:sz w:val="24"/>
          <w:szCs w:val="24"/>
        </w:rPr>
        <w:t>- собственные акции, выкупленные у акционеров – 145 тыс.руб.</w:t>
      </w:r>
    </w:p>
    <w:p w:rsidR="00032443" w:rsidRPr="00BA19EF" w:rsidRDefault="00032443" w:rsidP="00032443">
      <w:pPr>
        <w:tabs>
          <w:tab w:val="left" w:pos="993"/>
        </w:tabs>
        <w:ind w:firstLine="720"/>
        <w:rPr>
          <w:sz w:val="24"/>
          <w:szCs w:val="24"/>
        </w:rPr>
      </w:pPr>
      <w:r w:rsidRPr="00BA19EF">
        <w:rPr>
          <w:sz w:val="24"/>
          <w:szCs w:val="24"/>
        </w:rPr>
        <w:t>- задолженность участникам по выплате доходов – 200 тыс.руб.</w:t>
      </w:r>
    </w:p>
    <w:p w:rsidR="00032443" w:rsidRPr="00BA19EF" w:rsidRDefault="00032443" w:rsidP="00032443">
      <w:pPr>
        <w:tabs>
          <w:tab w:val="left" w:pos="993"/>
        </w:tabs>
        <w:ind w:firstLine="720"/>
        <w:rPr>
          <w:sz w:val="24"/>
          <w:szCs w:val="24"/>
        </w:rPr>
      </w:pPr>
      <w:r w:rsidRPr="00BA19EF">
        <w:rPr>
          <w:sz w:val="24"/>
          <w:szCs w:val="24"/>
        </w:rPr>
        <w:t>- долгосрочные обязательства – 480 тыс.руб.</w:t>
      </w:r>
    </w:p>
    <w:p w:rsidR="00032443" w:rsidRPr="00BA19EF" w:rsidRDefault="00032443" w:rsidP="00032443">
      <w:pPr>
        <w:tabs>
          <w:tab w:val="left" w:pos="993"/>
        </w:tabs>
        <w:ind w:firstLine="720"/>
        <w:rPr>
          <w:sz w:val="24"/>
          <w:szCs w:val="24"/>
        </w:rPr>
      </w:pPr>
      <w:r w:rsidRPr="00BA19EF">
        <w:rPr>
          <w:sz w:val="24"/>
          <w:szCs w:val="24"/>
        </w:rPr>
        <w:t>- краткосрочные кредиты и займы – 140 тыс.руб.</w:t>
      </w:r>
    </w:p>
    <w:p w:rsidR="00032443" w:rsidRPr="00BA19EF" w:rsidRDefault="00032443" w:rsidP="00032443">
      <w:pPr>
        <w:tabs>
          <w:tab w:val="left" w:pos="993"/>
        </w:tabs>
        <w:ind w:firstLine="720"/>
        <w:rPr>
          <w:sz w:val="24"/>
          <w:szCs w:val="24"/>
        </w:rPr>
      </w:pPr>
      <w:r w:rsidRPr="00BA19EF">
        <w:rPr>
          <w:sz w:val="24"/>
          <w:szCs w:val="24"/>
        </w:rPr>
        <w:t>Рассчитайте размер чистых активов и сделайте выводы.</w:t>
      </w:r>
    </w:p>
    <w:p w:rsidR="00032443" w:rsidRPr="00BA19EF" w:rsidRDefault="00032443" w:rsidP="00032443">
      <w:pPr>
        <w:tabs>
          <w:tab w:val="left" w:pos="993"/>
        </w:tabs>
        <w:ind w:firstLine="720"/>
        <w:rPr>
          <w:sz w:val="24"/>
          <w:szCs w:val="24"/>
        </w:rPr>
      </w:pPr>
    </w:p>
    <w:p w:rsidR="00032443" w:rsidRPr="00BA19EF" w:rsidRDefault="00032443" w:rsidP="00032443">
      <w:pPr>
        <w:numPr>
          <w:ilvl w:val="0"/>
          <w:numId w:val="6"/>
        </w:numPr>
        <w:tabs>
          <w:tab w:val="left" w:pos="993"/>
        </w:tabs>
        <w:ind w:left="0" w:firstLine="720"/>
        <w:contextualSpacing/>
        <w:jc w:val="both"/>
        <w:rPr>
          <w:sz w:val="24"/>
          <w:szCs w:val="24"/>
          <w:lang w:eastAsia="ru-RU"/>
        </w:rPr>
      </w:pPr>
      <w:r w:rsidRPr="00BA19EF">
        <w:rPr>
          <w:sz w:val="24"/>
          <w:szCs w:val="24"/>
          <w:lang w:eastAsia="ru-RU"/>
        </w:rPr>
        <w:t>Рассчитайте возможную сумму резерва по сомнительным долгам.</w:t>
      </w:r>
    </w:p>
    <w:p w:rsidR="00032443" w:rsidRPr="00BA19EF" w:rsidRDefault="00032443" w:rsidP="00032443">
      <w:pPr>
        <w:tabs>
          <w:tab w:val="left" w:pos="993"/>
        </w:tabs>
        <w:ind w:firstLine="720"/>
        <w:jc w:val="both"/>
        <w:rPr>
          <w:sz w:val="24"/>
          <w:szCs w:val="24"/>
        </w:rPr>
      </w:pPr>
      <w:r w:rsidRPr="00BA19EF">
        <w:rPr>
          <w:sz w:val="24"/>
          <w:szCs w:val="24"/>
        </w:rPr>
        <w:t>По данным инвентаризации дебиторской задолженности на 1 апреля 2010 года была выявлена задолженностей следующих покупателей:</w:t>
      </w:r>
    </w:p>
    <w:p w:rsidR="00032443" w:rsidRPr="00BA19EF" w:rsidRDefault="00032443" w:rsidP="00032443">
      <w:pPr>
        <w:tabs>
          <w:tab w:val="left" w:pos="993"/>
        </w:tabs>
        <w:ind w:firstLine="720"/>
        <w:jc w:val="both"/>
        <w:rPr>
          <w:sz w:val="24"/>
          <w:szCs w:val="24"/>
        </w:rPr>
      </w:pPr>
      <w:r w:rsidRPr="00BA19EF">
        <w:rPr>
          <w:sz w:val="24"/>
          <w:szCs w:val="24"/>
        </w:rPr>
        <w:t>- ОАО «Дельта» - на сумму 420 тыс.руб., срок оплаты до 18 февраля 2010 года.</w:t>
      </w:r>
    </w:p>
    <w:p w:rsidR="00032443" w:rsidRPr="00BA19EF" w:rsidRDefault="00032443" w:rsidP="00032443">
      <w:pPr>
        <w:tabs>
          <w:tab w:val="left" w:pos="993"/>
        </w:tabs>
        <w:ind w:firstLine="720"/>
        <w:jc w:val="both"/>
        <w:rPr>
          <w:sz w:val="24"/>
          <w:szCs w:val="24"/>
        </w:rPr>
      </w:pPr>
      <w:r w:rsidRPr="00BA19EF">
        <w:rPr>
          <w:sz w:val="24"/>
          <w:szCs w:val="24"/>
        </w:rPr>
        <w:t>- ООО «ЭРА» - на сумму 286 тыс.руб., срок оплаты до 27 декабря 2009 года</w:t>
      </w:r>
    </w:p>
    <w:p w:rsidR="00032443" w:rsidRPr="00BA19EF" w:rsidRDefault="00032443" w:rsidP="00032443">
      <w:pPr>
        <w:tabs>
          <w:tab w:val="left" w:pos="993"/>
        </w:tabs>
        <w:ind w:firstLine="720"/>
        <w:jc w:val="both"/>
        <w:rPr>
          <w:sz w:val="24"/>
          <w:szCs w:val="24"/>
        </w:rPr>
      </w:pPr>
      <w:r w:rsidRPr="00BA19EF">
        <w:rPr>
          <w:sz w:val="24"/>
          <w:szCs w:val="24"/>
        </w:rPr>
        <w:t>- ООО «Гамма» - на сумму 350 тыс.руб., срок оплаты до 10 января 2010 года.</w:t>
      </w:r>
    </w:p>
    <w:p w:rsidR="00032443" w:rsidRPr="00BA19EF" w:rsidRDefault="00032443" w:rsidP="00032443">
      <w:pPr>
        <w:tabs>
          <w:tab w:val="left" w:pos="993"/>
        </w:tabs>
        <w:ind w:firstLine="720"/>
        <w:jc w:val="both"/>
        <w:rPr>
          <w:sz w:val="24"/>
          <w:szCs w:val="24"/>
        </w:rPr>
      </w:pPr>
      <w:r w:rsidRPr="00BA19EF">
        <w:rPr>
          <w:sz w:val="24"/>
          <w:szCs w:val="24"/>
        </w:rPr>
        <w:t>Выручка организации 4 млн.руб.</w:t>
      </w:r>
    </w:p>
    <w:p w:rsidR="00032443" w:rsidRPr="00BA19EF" w:rsidRDefault="00032443" w:rsidP="00032443">
      <w:pPr>
        <w:tabs>
          <w:tab w:val="left" w:pos="993"/>
        </w:tabs>
        <w:ind w:firstLine="720"/>
        <w:jc w:val="both"/>
        <w:rPr>
          <w:rFonts w:eastAsia="Calibri"/>
          <w:sz w:val="24"/>
          <w:szCs w:val="24"/>
        </w:rPr>
      </w:pPr>
    </w:p>
    <w:p w:rsidR="00032443" w:rsidRPr="00C13AF8" w:rsidRDefault="00032443" w:rsidP="00032443">
      <w:pPr>
        <w:ind w:left="720" w:firstLine="708"/>
        <w:jc w:val="center"/>
        <w:rPr>
          <w:b/>
          <w:sz w:val="24"/>
          <w:szCs w:val="24"/>
        </w:rPr>
      </w:pPr>
    </w:p>
    <w:p w:rsidR="00032443" w:rsidRDefault="00032443" w:rsidP="00032443">
      <w:pPr>
        <w:pStyle w:val="a3"/>
        <w:shd w:val="clear" w:color="auto" w:fill="FFFFFF"/>
        <w:spacing w:before="0" w:beforeAutospacing="0" w:after="0" w:afterAutospacing="0"/>
        <w:ind w:left="36" w:firstLine="57"/>
        <w:jc w:val="center"/>
        <w:rPr>
          <w:b/>
          <w:color w:val="000000"/>
          <w:spacing w:val="-5"/>
        </w:rPr>
      </w:pPr>
      <w:r w:rsidRPr="00C13AF8">
        <w:rPr>
          <w:b/>
        </w:rPr>
        <w:lastRenderedPageBreak/>
        <w:t xml:space="preserve">Тема </w:t>
      </w:r>
      <w:bookmarkStart w:id="4" w:name="_Hlk96593036"/>
      <w:r w:rsidRPr="00C13AF8">
        <w:rPr>
          <w:b/>
          <w:color w:val="000000"/>
          <w:spacing w:val="-5"/>
        </w:rPr>
        <w:t>Финансовое состояние организации агарного сектора</w:t>
      </w:r>
      <w:bookmarkEnd w:id="4"/>
    </w:p>
    <w:p w:rsidR="00032443" w:rsidRDefault="00032443" w:rsidP="00032443">
      <w:pPr>
        <w:pStyle w:val="a3"/>
        <w:shd w:val="clear" w:color="auto" w:fill="FFFFFF"/>
        <w:spacing w:before="0" w:beforeAutospacing="0" w:after="0" w:afterAutospacing="0"/>
        <w:ind w:left="36" w:firstLine="57"/>
        <w:jc w:val="center"/>
        <w:rPr>
          <w:b/>
          <w:color w:val="000000"/>
          <w:spacing w:val="-5"/>
        </w:rPr>
      </w:pPr>
    </w:p>
    <w:p w:rsidR="00032443" w:rsidRPr="00BA19EF" w:rsidRDefault="00032443" w:rsidP="00032443">
      <w:pPr>
        <w:tabs>
          <w:tab w:val="left" w:pos="1134"/>
        </w:tabs>
        <w:ind w:firstLine="709"/>
        <w:jc w:val="both"/>
        <w:rPr>
          <w:rFonts w:eastAsia="Calibri"/>
          <w:sz w:val="24"/>
          <w:szCs w:val="24"/>
        </w:rPr>
      </w:pPr>
    </w:p>
    <w:p w:rsidR="00032443" w:rsidRPr="00BA19EF" w:rsidRDefault="00032443" w:rsidP="00032443">
      <w:pPr>
        <w:tabs>
          <w:tab w:val="left" w:pos="1134"/>
        </w:tabs>
        <w:ind w:firstLine="709"/>
        <w:jc w:val="both"/>
        <w:rPr>
          <w:rFonts w:eastAsia="Calibri"/>
          <w:sz w:val="24"/>
          <w:szCs w:val="24"/>
        </w:rPr>
      </w:pPr>
      <w:r>
        <w:rPr>
          <w:rFonts w:eastAsia="Calibri"/>
          <w:sz w:val="24"/>
          <w:szCs w:val="24"/>
        </w:rPr>
        <w:t>1</w:t>
      </w:r>
      <w:r w:rsidRPr="00BA19EF">
        <w:rPr>
          <w:rFonts w:eastAsia="Calibri"/>
          <w:sz w:val="24"/>
          <w:szCs w:val="24"/>
        </w:rPr>
        <w:t>. По данным баланса определите:</w:t>
      </w:r>
    </w:p>
    <w:p w:rsidR="00032443" w:rsidRPr="00BA19EF" w:rsidRDefault="00032443" w:rsidP="00032443">
      <w:pPr>
        <w:numPr>
          <w:ilvl w:val="0"/>
          <w:numId w:val="11"/>
        </w:numPr>
        <w:tabs>
          <w:tab w:val="left" w:pos="993"/>
        </w:tabs>
        <w:ind w:left="0" w:firstLine="709"/>
        <w:jc w:val="both"/>
        <w:rPr>
          <w:rFonts w:eastAsia="Calibri"/>
          <w:sz w:val="24"/>
          <w:szCs w:val="24"/>
        </w:rPr>
      </w:pPr>
      <w:r w:rsidRPr="00BA19EF">
        <w:rPr>
          <w:rFonts w:eastAsia="Calibri"/>
          <w:sz w:val="24"/>
          <w:szCs w:val="24"/>
        </w:rPr>
        <w:t>Ликвидность баланса.</w:t>
      </w:r>
    </w:p>
    <w:p w:rsidR="00032443" w:rsidRPr="00BA19EF" w:rsidRDefault="00032443" w:rsidP="00032443">
      <w:pPr>
        <w:numPr>
          <w:ilvl w:val="0"/>
          <w:numId w:val="11"/>
        </w:numPr>
        <w:tabs>
          <w:tab w:val="left" w:pos="993"/>
        </w:tabs>
        <w:ind w:left="0" w:firstLine="709"/>
        <w:jc w:val="both"/>
        <w:rPr>
          <w:rFonts w:eastAsia="Calibri"/>
          <w:sz w:val="24"/>
          <w:szCs w:val="24"/>
        </w:rPr>
      </w:pPr>
      <w:r w:rsidRPr="00BA19EF">
        <w:rPr>
          <w:rFonts w:eastAsia="Calibri"/>
          <w:sz w:val="24"/>
          <w:szCs w:val="24"/>
        </w:rPr>
        <w:t>Коэффициенты ликвидности.</w:t>
      </w:r>
    </w:p>
    <w:p w:rsidR="00032443" w:rsidRPr="00BA19EF" w:rsidRDefault="00032443" w:rsidP="00032443">
      <w:pPr>
        <w:numPr>
          <w:ilvl w:val="0"/>
          <w:numId w:val="11"/>
        </w:numPr>
        <w:tabs>
          <w:tab w:val="left" w:pos="993"/>
        </w:tabs>
        <w:ind w:left="0" w:firstLine="709"/>
        <w:jc w:val="both"/>
        <w:rPr>
          <w:rFonts w:eastAsia="Calibri"/>
          <w:sz w:val="24"/>
          <w:szCs w:val="24"/>
        </w:rPr>
      </w:pPr>
      <w:r w:rsidRPr="00BA19EF">
        <w:rPr>
          <w:rFonts w:eastAsia="Calibri"/>
          <w:sz w:val="24"/>
          <w:szCs w:val="24"/>
        </w:rPr>
        <w:t>Коэффициенты финансовой устойчивости: коэффициенты автономии, маневренности, финансовой зависимости, покрытия долгов собственным капиталом, обеспеченности собственными оборотными средствами.</w:t>
      </w:r>
    </w:p>
    <w:p w:rsidR="00032443" w:rsidRPr="00BA19EF" w:rsidRDefault="00032443" w:rsidP="00032443">
      <w:pPr>
        <w:numPr>
          <w:ilvl w:val="0"/>
          <w:numId w:val="11"/>
        </w:numPr>
        <w:tabs>
          <w:tab w:val="left" w:pos="993"/>
        </w:tabs>
        <w:ind w:left="0" w:firstLine="709"/>
        <w:jc w:val="both"/>
        <w:rPr>
          <w:rFonts w:eastAsia="Calibri"/>
          <w:sz w:val="24"/>
          <w:szCs w:val="24"/>
        </w:rPr>
      </w:pPr>
      <w:r w:rsidRPr="00BA19EF">
        <w:rPr>
          <w:rFonts w:eastAsia="Calibri"/>
          <w:sz w:val="24"/>
          <w:szCs w:val="24"/>
        </w:rPr>
        <w:t>Коэффициенты восстановления (утраты) платежеспособности.</w:t>
      </w:r>
    </w:p>
    <w:p w:rsidR="00032443" w:rsidRDefault="00032443" w:rsidP="00032443">
      <w:pPr>
        <w:tabs>
          <w:tab w:val="left" w:pos="1134"/>
        </w:tabs>
        <w:ind w:firstLine="709"/>
        <w:jc w:val="both"/>
        <w:rPr>
          <w:rFonts w:eastAsia="Calibri"/>
          <w:sz w:val="24"/>
          <w:szCs w:val="24"/>
        </w:rPr>
      </w:pPr>
    </w:p>
    <w:p w:rsidR="00032443" w:rsidRPr="00BA19EF" w:rsidRDefault="00032443" w:rsidP="00032443">
      <w:pPr>
        <w:tabs>
          <w:tab w:val="left" w:pos="1134"/>
        </w:tabs>
        <w:ind w:firstLine="709"/>
        <w:jc w:val="both"/>
        <w:rPr>
          <w:rFonts w:eastAsia="Calibri"/>
          <w:sz w:val="24"/>
          <w:szCs w:val="24"/>
        </w:rPr>
      </w:pPr>
    </w:p>
    <w:p w:rsidR="00032443" w:rsidRPr="00BA19EF" w:rsidRDefault="00032443" w:rsidP="00032443">
      <w:pPr>
        <w:rPr>
          <w:rFonts w:eastAsia="Calibri"/>
          <w:sz w:val="24"/>
          <w:szCs w:val="24"/>
        </w:rPr>
      </w:pPr>
    </w:p>
    <w:p w:rsidR="00032443" w:rsidRPr="00E16026" w:rsidRDefault="00032443" w:rsidP="00032443">
      <w:pPr>
        <w:tabs>
          <w:tab w:val="left" w:pos="1134"/>
        </w:tabs>
        <w:ind w:firstLine="709"/>
        <w:jc w:val="both"/>
        <w:rPr>
          <w:rFonts w:eastAsia="Calibri"/>
          <w:sz w:val="28"/>
          <w:szCs w:val="28"/>
        </w:rPr>
      </w:pPr>
      <w:r w:rsidRPr="00E16026">
        <w:rPr>
          <w:rFonts w:eastAsia="Calibri"/>
          <w:sz w:val="28"/>
          <w:szCs w:val="28"/>
        </w:rPr>
        <w:t>Таблица - Бухгалтерский баланс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2638"/>
        <w:gridCol w:w="1056"/>
        <w:gridCol w:w="923"/>
        <w:gridCol w:w="3166"/>
        <w:gridCol w:w="855"/>
        <w:gridCol w:w="859"/>
      </w:tblGrid>
      <w:tr w:rsidR="00032443" w:rsidRPr="00135404" w:rsidTr="00967831">
        <w:trPr>
          <w:trHeight w:hRule="exact" w:val="822"/>
        </w:trPr>
        <w:tc>
          <w:tcPr>
            <w:tcW w:w="1389" w:type="pct"/>
            <w:vAlign w:val="center"/>
          </w:tcPr>
          <w:p w:rsidR="00032443" w:rsidRPr="00135404" w:rsidRDefault="00032443" w:rsidP="00967831">
            <w:pPr>
              <w:jc w:val="center"/>
              <w:rPr>
                <w:rFonts w:eastAsia="Calibri"/>
                <w:sz w:val="16"/>
                <w:szCs w:val="16"/>
              </w:rPr>
            </w:pPr>
            <w:r w:rsidRPr="00135404">
              <w:rPr>
                <w:rFonts w:eastAsia="Calibri"/>
                <w:sz w:val="16"/>
                <w:szCs w:val="16"/>
              </w:rPr>
              <w:t>АКТИВ</w:t>
            </w:r>
          </w:p>
        </w:tc>
        <w:tc>
          <w:tcPr>
            <w:tcW w:w="556" w:type="pct"/>
            <w:vAlign w:val="center"/>
          </w:tcPr>
          <w:p w:rsidR="00032443" w:rsidRPr="00135404" w:rsidRDefault="00032443" w:rsidP="00967831">
            <w:pPr>
              <w:jc w:val="center"/>
              <w:rPr>
                <w:rFonts w:eastAsia="Calibri"/>
                <w:sz w:val="16"/>
                <w:szCs w:val="16"/>
              </w:rPr>
            </w:pPr>
            <w:r w:rsidRPr="00135404">
              <w:rPr>
                <w:rFonts w:eastAsia="Calibri"/>
                <w:sz w:val="16"/>
                <w:szCs w:val="16"/>
              </w:rPr>
              <w:t xml:space="preserve">На начало </w:t>
            </w:r>
          </w:p>
          <w:p w:rsidR="00032443" w:rsidRPr="00135404" w:rsidRDefault="00032443" w:rsidP="00967831">
            <w:pPr>
              <w:jc w:val="center"/>
              <w:rPr>
                <w:rFonts w:eastAsia="Calibri"/>
                <w:sz w:val="16"/>
                <w:szCs w:val="16"/>
              </w:rPr>
            </w:pPr>
            <w:proofErr w:type="spellStart"/>
            <w:r w:rsidRPr="00135404">
              <w:rPr>
                <w:rFonts w:eastAsia="Calibri"/>
                <w:sz w:val="16"/>
                <w:szCs w:val="16"/>
              </w:rPr>
              <w:t>отч</w:t>
            </w:r>
            <w:proofErr w:type="spellEnd"/>
            <w:r w:rsidRPr="00135404">
              <w:rPr>
                <w:rFonts w:eastAsia="Calibri"/>
                <w:sz w:val="16"/>
                <w:szCs w:val="16"/>
              </w:rPr>
              <w:t>. года</w:t>
            </w:r>
          </w:p>
          <w:p w:rsidR="00032443" w:rsidRPr="00135404" w:rsidRDefault="00032443" w:rsidP="00967831">
            <w:pPr>
              <w:jc w:val="center"/>
              <w:rPr>
                <w:rFonts w:eastAsia="Calibri"/>
                <w:sz w:val="16"/>
                <w:szCs w:val="16"/>
              </w:rPr>
            </w:pPr>
          </w:p>
          <w:p w:rsidR="00032443" w:rsidRPr="00135404" w:rsidRDefault="00032443" w:rsidP="00967831">
            <w:pPr>
              <w:keepNext/>
              <w:jc w:val="center"/>
              <w:outlineLvl w:val="4"/>
              <w:rPr>
                <w:sz w:val="16"/>
                <w:szCs w:val="16"/>
                <w:u w:val="single"/>
                <w:lang w:eastAsia="ru-RU"/>
              </w:rPr>
            </w:pPr>
          </w:p>
          <w:p w:rsidR="00032443" w:rsidRPr="00135404" w:rsidRDefault="00032443" w:rsidP="00967831">
            <w:pPr>
              <w:keepNext/>
              <w:jc w:val="center"/>
              <w:outlineLvl w:val="4"/>
              <w:rPr>
                <w:sz w:val="16"/>
                <w:szCs w:val="16"/>
                <w:u w:val="single"/>
                <w:lang w:eastAsia="ru-RU"/>
              </w:rPr>
            </w:pPr>
          </w:p>
        </w:tc>
        <w:tc>
          <w:tcPr>
            <w:tcW w:w="486" w:type="pct"/>
            <w:vAlign w:val="center"/>
          </w:tcPr>
          <w:p w:rsidR="00032443" w:rsidRPr="00135404" w:rsidRDefault="00032443" w:rsidP="00967831">
            <w:pPr>
              <w:jc w:val="center"/>
              <w:rPr>
                <w:rFonts w:eastAsia="Calibri"/>
                <w:sz w:val="16"/>
                <w:szCs w:val="16"/>
              </w:rPr>
            </w:pPr>
            <w:r w:rsidRPr="00135404">
              <w:rPr>
                <w:rFonts w:eastAsia="Calibri"/>
                <w:sz w:val="16"/>
                <w:szCs w:val="16"/>
              </w:rPr>
              <w:t xml:space="preserve">На конец  </w:t>
            </w:r>
            <w:proofErr w:type="spellStart"/>
            <w:r w:rsidRPr="00135404">
              <w:rPr>
                <w:rFonts w:eastAsia="Calibri"/>
                <w:sz w:val="16"/>
                <w:szCs w:val="16"/>
              </w:rPr>
              <w:t>отч</w:t>
            </w:r>
            <w:proofErr w:type="gramStart"/>
            <w:r w:rsidRPr="00135404">
              <w:rPr>
                <w:rFonts w:eastAsia="Calibri"/>
                <w:sz w:val="16"/>
                <w:szCs w:val="16"/>
              </w:rPr>
              <w:t>.г</w:t>
            </w:r>
            <w:proofErr w:type="gramEnd"/>
            <w:r w:rsidRPr="00135404">
              <w:rPr>
                <w:rFonts w:eastAsia="Calibri"/>
                <w:sz w:val="16"/>
                <w:szCs w:val="16"/>
              </w:rPr>
              <w:t>ода</w:t>
            </w:r>
            <w:proofErr w:type="spellEnd"/>
          </w:p>
          <w:p w:rsidR="00032443" w:rsidRPr="00135404" w:rsidRDefault="00032443" w:rsidP="00967831">
            <w:pPr>
              <w:jc w:val="center"/>
              <w:rPr>
                <w:rFonts w:eastAsia="Calibri"/>
                <w:sz w:val="16"/>
                <w:szCs w:val="16"/>
              </w:rPr>
            </w:pPr>
            <w:r w:rsidRPr="00135404">
              <w:rPr>
                <w:rFonts w:eastAsia="Calibri"/>
                <w:sz w:val="16"/>
                <w:szCs w:val="16"/>
              </w:rPr>
              <w:t>я</w:t>
            </w:r>
          </w:p>
          <w:p w:rsidR="00032443" w:rsidRPr="00135404" w:rsidRDefault="00032443" w:rsidP="00967831">
            <w:pPr>
              <w:jc w:val="center"/>
              <w:rPr>
                <w:rFonts w:eastAsia="Calibri"/>
                <w:sz w:val="16"/>
                <w:szCs w:val="16"/>
              </w:rPr>
            </w:pPr>
            <w:r w:rsidRPr="00135404">
              <w:rPr>
                <w:rFonts w:eastAsia="Calibri"/>
                <w:sz w:val="16"/>
                <w:szCs w:val="16"/>
              </w:rPr>
              <w:t>января</w:t>
            </w:r>
          </w:p>
          <w:p w:rsidR="00032443" w:rsidRPr="00135404" w:rsidRDefault="00032443" w:rsidP="00967831">
            <w:pPr>
              <w:jc w:val="center"/>
              <w:rPr>
                <w:rFonts w:eastAsia="Calibri"/>
                <w:sz w:val="16"/>
                <w:szCs w:val="16"/>
              </w:rPr>
            </w:pPr>
          </w:p>
          <w:p w:rsidR="00032443" w:rsidRPr="00135404" w:rsidRDefault="00032443" w:rsidP="00967831">
            <w:pPr>
              <w:keepNext/>
              <w:jc w:val="center"/>
              <w:outlineLvl w:val="4"/>
              <w:rPr>
                <w:sz w:val="16"/>
                <w:szCs w:val="16"/>
                <w:u w:val="single"/>
                <w:lang w:eastAsia="ru-RU"/>
              </w:rPr>
            </w:pPr>
          </w:p>
          <w:p w:rsidR="00032443" w:rsidRPr="00135404" w:rsidRDefault="00032443" w:rsidP="00967831">
            <w:pPr>
              <w:keepNext/>
              <w:jc w:val="center"/>
              <w:outlineLvl w:val="4"/>
              <w:rPr>
                <w:sz w:val="16"/>
                <w:szCs w:val="16"/>
                <w:u w:val="single"/>
                <w:lang w:eastAsia="ru-RU"/>
              </w:rPr>
            </w:pPr>
          </w:p>
          <w:p w:rsidR="00032443" w:rsidRPr="00135404" w:rsidRDefault="00032443" w:rsidP="00967831">
            <w:pPr>
              <w:keepNext/>
              <w:jc w:val="center"/>
              <w:outlineLvl w:val="4"/>
              <w:rPr>
                <w:sz w:val="16"/>
                <w:szCs w:val="16"/>
                <w:u w:val="single"/>
                <w:lang w:eastAsia="ru-RU"/>
              </w:rPr>
            </w:pPr>
          </w:p>
        </w:tc>
        <w:tc>
          <w:tcPr>
            <w:tcW w:w="1667" w:type="pct"/>
          </w:tcPr>
          <w:p w:rsidR="00032443" w:rsidRPr="00135404" w:rsidRDefault="00032443" w:rsidP="00967831">
            <w:pPr>
              <w:jc w:val="center"/>
              <w:rPr>
                <w:rFonts w:eastAsia="Calibri"/>
                <w:sz w:val="16"/>
                <w:szCs w:val="16"/>
              </w:rPr>
            </w:pPr>
            <w:r w:rsidRPr="00135404">
              <w:rPr>
                <w:rFonts w:eastAsia="Calibri"/>
                <w:sz w:val="16"/>
                <w:szCs w:val="16"/>
              </w:rPr>
              <w:t xml:space="preserve">ПАССИВ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 xml:space="preserve">На начало </w:t>
            </w:r>
            <w:proofErr w:type="spellStart"/>
            <w:r w:rsidRPr="00135404">
              <w:rPr>
                <w:rFonts w:eastAsia="Calibri"/>
                <w:sz w:val="16"/>
                <w:szCs w:val="16"/>
              </w:rPr>
              <w:t>отч</w:t>
            </w:r>
            <w:proofErr w:type="spellEnd"/>
            <w:r w:rsidRPr="00135404">
              <w:rPr>
                <w:rFonts w:eastAsia="Calibri"/>
                <w:sz w:val="16"/>
                <w:szCs w:val="16"/>
              </w:rPr>
              <w:t xml:space="preserve">. года </w:t>
            </w:r>
          </w:p>
          <w:p w:rsidR="00032443" w:rsidRPr="00135404" w:rsidRDefault="00032443" w:rsidP="00967831">
            <w:pPr>
              <w:rPr>
                <w:rFonts w:eastAsia="Calibri"/>
                <w:sz w:val="16"/>
                <w:szCs w:val="16"/>
              </w:rPr>
            </w:pPr>
          </w:p>
          <w:p w:rsidR="00032443" w:rsidRPr="00135404" w:rsidRDefault="00032443" w:rsidP="00967831">
            <w:pPr>
              <w:keepNext/>
              <w:outlineLvl w:val="4"/>
              <w:rPr>
                <w:sz w:val="16"/>
                <w:szCs w:val="16"/>
                <w:u w:val="single"/>
                <w:lang w:eastAsia="ru-RU"/>
              </w:rPr>
            </w:pPr>
          </w:p>
          <w:p w:rsidR="00032443" w:rsidRPr="00135404" w:rsidRDefault="00032443" w:rsidP="00967831">
            <w:pPr>
              <w:keepNext/>
              <w:outlineLvl w:val="4"/>
              <w:rPr>
                <w:sz w:val="16"/>
                <w:szCs w:val="16"/>
                <w:u w:val="single"/>
                <w:lang w:eastAsia="ru-RU"/>
              </w:rPr>
            </w:pP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 xml:space="preserve">  На конец </w:t>
            </w:r>
            <w:proofErr w:type="spellStart"/>
            <w:r w:rsidRPr="00135404">
              <w:rPr>
                <w:rFonts w:eastAsia="Calibri"/>
                <w:sz w:val="16"/>
                <w:szCs w:val="16"/>
              </w:rPr>
              <w:t>отч</w:t>
            </w:r>
            <w:proofErr w:type="gramStart"/>
            <w:r w:rsidRPr="00135404">
              <w:rPr>
                <w:rFonts w:eastAsia="Calibri"/>
                <w:sz w:val="16"/>
                <w:szCs w:val="16"/>
              </w:rPr>
              <w:t>.г</w:t>
            </w:r>
            <w:proofErr w:type="gramEnd"/>
            <w:r w:rsidRPr="00135404">
              <w:rPr>
                <w:rFonts w:eastAsia="Calibri"/>
                <w:sz w:val="16"/>
                <w:szCs w:val="16"/>
              </w:rPr>
              <w:t>ода</w:t>
            </w:r>
            <w:proofErr w:type="spellEnd"/>
          </w:p>
          <w:p w:rsidR="00032443" w:rsidRPr="00135404" w:rsidRDefault="00032443" w:rsidP="00967831">
            <w:pPr>
              <w:jc w:val="center"/>
              <w:rPr>
                <w:rFonts w:eastAsia="Calibri"/>
                <w:sz w:val="16"/>
                <w:szCs w:val="16"/>
              </w:rPr>
            </w:pPr>
          </w:p>
          <w:p w:rsidR="00032443" w:rsidRPr="00135404" w:rsidRDefault="00032443" w:rsidP="00967831">
            <w:pPr>
              <w:keepNext/>
              <w:outlineLvl w:val="4"/>
              <w:rPr>
                <w:sz w:val="16"/>
                <w:szCs w:val="16"/>
                <w:u w:val="single"/>
                <w:lang w:eastAsia="ru-RU"/>
              </w:rPr>
            </w:pPr>
          </w:p>
          <w:p w:rsidR="00032443" w:rsidRPr="00135404" w:rsidRDefault="00032443" w:rsidP="00967831">
            <w:pPr>
              <w:keepNext/>
              <w:outlineLvl w:val="4"/>
              <w:rPr>
                <w:sz w:val="16"/>
                <w:szCs w:val="16"/>
                <w:u w:val="single"/>
                <w:lang w:eastAsia="ru-RU"/>
              </w:rPr>
            </w:pPr>
          </w:p>
          <w:p w:rsidR="00032443" w:rsidRPr="00135404" w:rsidRDefault="00032443" w:rsidP="00967831">
            <w:pPr>
              <w:keepNext/>
              <w:outlineLvl w:val="4"/>
              <w:rPr>
                <w:sz w:val="16"/>
                <w:szCs w:val="16"/>
                <w:u w:val="single"/>
                <w:lang w:eastAsia="ru-RU"/>
              </w:rPr>
            </w:pPr>
          </w:p>
        </w:tc>
      </w:tr>
      <w:tr w:rsidR="00032443" w:rsidRPr="00135404" w:rsidTr="00967831">
        <w:trPr>
          <w:trHeight w:val="240"/>
        </w:trPr>
        <w:tc>
          <w:tcPr>
            <w:tcW w:w="1389" w:type="pct"/>
          </w:tcPr>
          <w:p w:rsidR="00032443" w:rsidRPr="00135404" w:rsidRDefault="00032443" w:rsidP="00967831">
            <w:pPr>
              <w:jc w:val="center"/>
              <w:rPr>
                <w:rFonts w:eastAsia="Calibri"/>
                <w:sz w:val="16"/>
                <w:szCs w:val="16"/>
              </w:rPr>
            </w:pPr>
            <w:r w:rsidRPr="00135404">
              <w:rPr>
                <w:rFonts w:eastAsia="Calibri"/>
                <w:b/>
                <w:bCs/>
                <w:sz w:val="16"/>
                <w:szCs w:val="16"/>
              </w:rPr>
              <w:t>I. ВНЕОБОРОТНЫЕ АКТИВЫ</w:t>
            </w:r>
          </w:p>
        </w:tc>
        <w:tc>
          <w:tcPr>
            <w:tcW w:w="556" w:type="pct"/>
          </w:tcPr>
          <w:p w:rsidR="00032443" w:rsidRPr="00135404" w:rsidRDefault="00032443" w:rsidP="00967831">
            <w:pPr>
              <w:jc w:val="center"/>
              <w:rPr>
                <w:rFonts w:eastAsia="Calibri"/>
                <w:sz w:val="16"/>
                <w:szCs w:val="16"/>
              </w:rPr>
            </w:pPr>
          </w:p>
        </w:tc>
        <w:tc>
          <w:tcPr>
            <w:tcW w:w="486" w:type="pct"/>
          </w:tcPr>
          <w:p w:rsidR="00032443" w:rsidRPr="00135404" w:rsidRDefault="00032443" w:rsidP="00967831">
            <w:pPr>
              <w:jc w:val="center"/>
              <w:rPr>
                <w:rFonts w:eastAsia="Calibri"/>
                <w:sz w:val="16"/>
                <w:szCs w:val="16"/>
              </w:rPr>
            </w:pPr>
          </w:p>
        </w:tc>
        <w:tc>
          <w:tcPr>
            <w:tcW w:w="1667" w:type="pct"/>
          </w:tcPr>
          <w:p w:rsidR="00032443" w:rsidRPr="00135404" w:rsidRDefault="00032443" w:rsidP="00967831">
            <w:pPr>
              <w:jc w:val="center"/>
              <w:rPr>
                <w:rFonts w:eastAsia="Calibri"/>
                <w:sz w:val="16"/>
                <w:szCs w:val="16"/>
              </w:rPr>
            </w:pPr>
            <w:r w:rsidRPr="00135404">
              <w:rPr>
                <w:rFonts w:eastAsia="Calibri"/>
                <w:b/>
                <w:bCs/>
                <w:sz w:val="16"/>
                <w:szCs w:val="16"/>
              </w:rPr>
              <w:t>III. КАПИТАЛ И РЕЗЕРВЫ</w:t>
            </w:r>
          </w:p>
        </w:tc>
        <w:tc>
          <w:tcPr>
            <w:tcW w:w="450" w:type="pct"/>
          </w:tcPr>
          <w:p w:rsidR="00032443" w:rsidRPr="00135404" w:rsidRDefault="00032443" w:rsidP="00967831">
            <w:pPr>
              <w:rPr>
                <w:rFonts w:eastAsia="Calibri"/>
                <w:sz w:val="16"/>
                <w:szCs w:val="16"/>
              </w:rPr>
            </w:pPr>
          </w:p>
        </w:tc>
        <w:tc>
          <w:tcPr>
            <w:tcW w:w="453" w:type="pct"/>
          </w:tcPr>
          <w:p w:rsidR="00032443" w:rsidRPr="00135404" w:rsidRDefault="00032443" w:rsidP="00967831">
            <w:pPr>
              <w:rPr>
                <w:rFonts w:eastAsia="Calibri"/>
                <w:sz w:val="16"/>
                <w:szCs w:val="16"/>
              </w:rPr>
            </w:pPr>
          </w:p>
        </w:tc>
      </w:tr>
      <w:tr w:rsidR="00032443" w:rsidRPr="00135404" w:rsidTr="00967831">
        <w:trPr>
          <w:trHeight w:val="65"/>
        </w:trPr>
        <w:tc>
          <w:tcPr>
            <w:tcW w:w="1389" w:type="pct"/>
          </w:tcPr>
          <w:p w:rsidR="00032443" w:rsidRPr="00135404" w:rsidRDefault="00032443" w:rsidP="00967831">
            <w:pPr>
              <w:rPr>
                <w:rFonts w:eastAsia="Calibri"/>
                <w:sz w:val="16"/>
                <w:szCs w:val="16"/>
              </w:rPr>
            </w:pPr>
            <w:r w:rsidRPr="00135404">
              <w:rPr>
                <w:rFonts w:eastAsia="Calibri"/>
                <w:sz w:val="16"/>
                <w:szCs w:val="16"/>
              </w:rPr>
              <w:t>Нематериальные активы</w:t>
            </w:r>
          </w:p>
        </w:tc>
        <w:tc>
          <w:tcPr>
            <w:tcW w:w="556" w:type="pct"/>
          </w:tcPr>
          <w:p w:rsidR="00032443" w:rsidRPr="00135404" w:rsidRDefault="00032443" w:rsidP="00967831">
            <w:pPr>
              <w:jc w:val="center"/>
              <w:rPr>
                <w:sz w:val="16"/>
                <w:szCs w:val="16"/>
                <w:lang w:eastAsia="ru-RU"/>
              </w:rPr>
            </w:pPr>
            <w:r w:rsidRPr="00135404">
              <w:rPr>
                <w:sz w:val="16"/>
                <w:szCs w:val="16"/>
                <w:lang w:eastAsia="ru-RU"/>
              </w:rPr>
              <w:t>160</w:t>
            </w:r>
          </w:p>
        </w:tc>
        <w:tc>
          <w:tcPr>
            <w:tcW w:w="486" w:type="pct"/>
          </w:tcPr>
          <w:p w:rsidR="00032443" w:rsidRPr="00135404" w:rsidRDefault="00032443" w:rsidP="00967831">
            <w:pPr>
              <w:jc w:val="center"/>
              <w:rPr>
                <w:sz w:val="16"/>
                <w:szCs w:val="16"/>
                <w:lang w:eastAsia="ru-RU"/>
              </w:rPr>
            </w:pPr>
            <w:r w:rsidRPr="00135404">
              <w:rPr>
                <w:sz w:val="16"/>
                <w:szCs w:val="16"/>
                <w:lang w:eastAsia="ru-RU"/>
              </w:rPr>
              <w:t>160</w:t>
            </w:r>
          </w:p>
        </w:tc>
        <w:tc>
          <w:tcPr>
            <w:tcW w:w="1667" w:type="pct"/>
          </w:tcPr>
          <w:p w:rsidR="00032443" w:rsidRPr="00135404" w:rsidRDefault="00032443" w:rsidP="00967831">
            <w:pPr>
              <w:rPr>
                <w:rFonts w:eastAsia="Calibri"/>
                <w:b/>
                <w:bCs/>
                <w:sz w:val="16"/>
                <w:szCs w:val="16"/>
              </w:rPr>
            </w:pPr>
            <w:r w:rsidRPr="00135404">
              <w:rPr>
                <w:rFonts w:eastAsia="Calibri"/>
                <w:sz w:val="16"/>
                <w:szCs w:val="16"/>
              </w:rPr>
              <w:t xml:space="preserve">Уставный капитал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102</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102</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Основные средства</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95403</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93155</w:t>
            </w:r>
          </w:p>
        </w:tc>
        <w:tc>
          <w:tcPr>
            <w:tcW w:w="1667" w:type="pct"/>
          </w:tcPr>
          <w:p w:rsidR="00032443" w:rsidRPr="00135404" w:rsidRDefault="00032443" w:rsidP="00967831">
            <w:pPr>
              <w:rPr>
                <w:rFonts w:eastAsia="Calibri"/>
                <w:sz w:val="16"/>
                <w:szCs w:val="16"/>
              </w:rPr>
            </w:pPr>
            <w:r w:rsidRPr="00135404">
              <w:rPr>
                <w:rFonts w:eastAsia="Calibri"/>
                <w:sz w:val="16"/>
                <w:szCs w:val="16"/>
              </w:rPr>
              <w:t>Собственные акции, выкупленные у акционеров</w:t>
            </w:r>
          </w:p>
        </w:tc>
        <w:tc>
          <w:tcPr>
            <w:tcW w:w="450" w:type="pct"/>
          </w:tcPr>
          <w:p w:rsidR="00032443" w:rsidRPr="00135404" w:rsidRDefault="00032443" w:rsidP="00967831">
            <w:pPr>
              <w:jc w:val="center"/>
              <w:rPr>
                <w:rFonts w:eastAsia="Calibri"/>
                <w:sz w:val="16"/>
                <w:szCs w:val="16"/>
              </w:rPr>
            </w:pPr>
          </w:p>
        </w:tc>
        <w:tc>
          <w:tcPr>
            <w:tcW w:w="453" w:type="pct"/>
          </w:tcPr>
          <w:p w:rsidR="00032443" w:rsidRPr="00135404" w:rsidRDefault="00032443" w:rsidP="00967831">
            <w:pPr>
              <w:jc w:val="center"/>
              <w:rPr>
                <w:rFonts w:eastAsia="Calibri"/>
                <w:sz w:val="16"/>
                <w:szCs w:val="16"/>
              </w:rPr>
            </w:pP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Незавершенное строительство </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3581</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2499</w:t>
            </w:r>
          </w:p>
        </w:tc>
        <w:tc>
          <w:tcPr>
            <w:tcW w:w="1667" w:type="pct"/>
          </w:tcPr>
          <w:p w:rsidR="00032443" w:rsidRPr="00135404" w:rsidRDefault="00032443" w:rsidP="00967831">
            <w:pPr>
              <w:rPr>
                <w:rFonts w:eastAsia="Calibri"/>
                <w:sz w:val="16"/>
                <w:szCs w:val="16"/>
              </w:rPr>
            </w:pPr>
            <w:r w:rsidRPr="00135404">
              <w:rPr>
                <w:rFonts w:eastAsia="Calibri"/>
                <w:sz w:val="16"/>
                <w:szCs w:val="16"/>
              </w:rPr>
              <w:t xml:space="preserve">Добавочный капитал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118298</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118298</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Доходные вложения в материальные ценности</w:t>
            </w:r>
          </w:p>
        </w:tc>
        <w:tc>
          <w:tcPr>
            <w:tcW w:w="556" w:type="pct"/>
          </w:tcPr>
          <w:p w:rsidR="00032443" w:rsidRPr="00135404" w:rsidRDefault="00032443" w:rsidP="00967831">
            <w:pPr>
              <w:jc w:val="center"/>
              <w:rPr>
                <w:rFonts w:eastAsia="Calibri"/>
                <w:sz w:val="16"/>
                <w:szCs w:val="16"/>
              </w:rPr>
            </w:pPr>
          </w:p>
        </w:tc>
        <w:tc>
          <w:tcPr>
            <w:tcW w:w="486" w:type="pct"/>
          </w:tcPr>
          <w:p w:rsidR="00032443" w:rsidRPr="00135404" w:rsidRDefault="00032443" w:rsidP="00967831">
            <w:pPr>
              <w:jc w:val="center"/>
              <w:rPr>
                <w:rFonts w:eastAsia="Calibri"/>
                <w:sz w:val="16"/>
                <w:szCs w:val="16"/>
              </w:rPr>
            </w:pPr>
          </w:p>
        </w:tc>
        <w:tc>
          <w:tcPr>
            <w:tcW w:w="1667" w:type="pct"/>
          </w:tcPr>
          <w:p w:rsidR="00032443" w:rsidRPr="00135404" w:rsidRDefault="00032443" w:rsidP="00967831">
            <w:pPr>
              <w:rPr>
                <w:rFonts w:eastAsia="Calibri"/>
                <w:sz w:val="16"/>
                <w:szCs w:val="16"/>
              </w:rPr>
            </w:pPr>
            <w:r w:rsidRPr="00135404">
              <w:rPr>
                <w:rFonts w:eastAsia="Calibri"/>
                <w:sz w:val="16"/>
                <w:szCs w:val="16"/>
              </w:rPr>
              <w:t xml:space="preserve">Резервный капитал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5</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5</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Долгосрочные финансовые вложения </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133</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133</w:t>
            </w:r>
          </w:p>
        </w:tc>
        <w:tc>
          <w:tcPr>
            <w:tcW w:w="1667" w:type="pct"/>
          </w:tcPr>
          <w:p w:rsidR="00032443" w:rsidRPr="00135404" w:rsidRDefault="00032443" w:rsidP="00967831">
            <w:pPr>
              <w:rPr>
                <w:rFonts w:eastAsia="Calibri"/>
                <w:sz w:val="16"/>
                <w:szCs w:val="16"/>
              </w:rPr>
            </w:pPr>
            <w:r w:rsidRPr="00135404">
              <w:rPr>
                <w:rFonts w:eastAsia="Calibri"/>
                <w:sz w:val="16"/>
                <w:szCs w:val="16"/>
              </w:rPr>
              <w:t>в том числе: резервы, образованные в соответствии с законодательством</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5</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5</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Отложенные налоговые активы</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64</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223</w:t>
            </w:r>
          </w:p>
        </w:tc>
        <w:tc>
          <w:tcPr>
            <w:tcW w:w="1667" w:type="pct"/>
          </w:tcPr>
          <w:p w:rsidR="00032443" w:rsidRPr="00135404" w:rsidRDefault="00032443" w:rsidP="00967831">
            <w:pPr>
              <w:rPr>
                <w:rFonts w:eastAsia="Calibri"/>
                <w:sz w:val="16"/>
                <w:szCs w:val="16"/>
              </w:rPr>
            </w:pPr>
            <w:r w:rsidRPr="00135404">
              <w:rPr>
                <w:rFonts w:eastAsia="Calibri"/>
                <w:sz w:val="16"/>
                <w:szCs w:val="16"/>
              </w:rPr>
              <w:t>резервы, образованные в соответствии с учредительными документами</w:t>
            </w:r>
          </w:p>
        </w:tc>
        <w:tc>
          <w:tcPr>
            <w:tcW w:w="450" w:type="pct"/>
          </w:tcPr>
          <w:p w:rsidR="00032443" w:rsidRPr="00135404" w:rsidRDefault="00032443" w:rsidP="00967831">
            <w:pPr>
              <w:jc w:val="center"/>
              <w:rPr>
                <w:rFonts w:eastAsia="Calibri"/>
                <w:sz w:val="16"/>
                <w:szCs w:val="16"/>
              </w:rPr>
            </w:pPr>
          </w:p>
        </w:tc>
        <w:tc>
          <w:tcPr>
            <w:tcW w:w="453" w:type="pct"/>
          </w:tcPr>
          <w:p w:rsidR="00032443" w:rsidRPr="00135404" w:rsidRDefault="00032443" w:rsidP="00967831">
            <w:pPr>
              <w:jc w:val="center"/>
              <w:rPr>
                <w:rFonts w:eastAsia="Calibri"/>
                <w:sz w:val="16"/>
                <w:szCs w:val="16"/>
              </w:rPr>
            </w:pPr>
          </w:p>
        </w:tc>
      </w:tr>
      <w:tr w:rsidR="00032443" w:rsidRPr="00135404" w:rsidTr="00967831">
        <w:trPr>
          <w:trHeight w:val="293"/>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Прочие </w:t>
            </w:r>
            <w:proofErr w:type="spellStart"/>
            <w:r w:rsidRPr="00135404">
              <w:rPr>
                <w:rFonts w:eastAsia="Calibri"/>
                <w:sz w:val="16"/>
                <w:szCs w:val="16"/>
              </w:rPr>
              <w:t>внеоборотные</w:t>
            </w:r>
            <w:proofErr w:type="spellEnd"/>
            <w:r w:rsidRPr="00135404">
              <w:rPr>
                <w:rFonts w:eastAsia="Calibri"/>
                <w:sz w:val="16"/>
                <w:szCs w:val="16"/>
              </w:rPr>
              <w:t xml:space="preserve"> активы</w:t>
            </w:r>
          </w:p>
        </w:tc>
        <w:tc>
          <w:tcPr>
            <w:tcW w:w="556" w:type="pct"/>
          </w:tcPr>
          <w:p w:rsidR="00032443" w:rsidRPr="00135404" w:rsidRDefault="00032443" w:rsidP="00967831">
            <w:pPr>
              <w:jc w:val="center"/>
              <w:rPr>
                <w:rFonts w:eastAsia="Calibri"/>
                <w:sz w:val="16"/>
                <w:szCs w:val="16"/>
              </w:rPr>
            </w:pPr>
          </w:p>
        </w:tc>
        <w:tc>
          <w:tcPr>
            <w:tcW w:w="486" w:type="pct"/>
          </w:tcPr>
          <w:p w:rsidR="00032443" w:rsidRPr="00135404" w:rsidRDefault="00032443" w:rsidP="00967831">
            <w:pPr>
              <w:jc w:val="center"/>
              <w:rPr>
                <w:rFonts w:eastAsia="Calibri"/>
                <w:sz w:val="16"/>
                <w:szCs w:val="16"/>
              </w:rPr>
            </w:pPr>
          </w:p>
        </w:tc>
        <w:tc>
          <w:tcPr>
            <w:tcW w:w="1667" w:type="pct"/>
          </w:tcPr>
          <w:p w:rsidR="00032443" w:rsidRPr="00135404" w:rsidRDefault="00032443" w:rsidP="00967831">
            <w:pPr>
              <w:rPr>
                <w:rFonts w:eastAsia="Calibri"/>
                <w:sz w:val="16"/>
                <w:szCs w:val="16"/>
              </w:rPr>
            </w:pPr>
            <w:r w:rsidRPr="00135404">
              <w:rPr>
                <w:rFonts w:eastAsia="Calibri"/>
                <w:sz w:val="16"/>
                <w:szCs w:val="16"/>
              </w:rPr>
              <w:t>Нераспределенная прибыль (непокрытый убыток)</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194059</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226082</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ИТОГО по разделу I</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99341</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96170</w:t>
            </w:r>
          </w:p>
        </w:tc>
        <w:tc>
          <w:tcPr>
            <w:tcW w:w="1667" w:type="pct"/>
          </w:tcPr>
          <w:p w:rsidR="00032443" w:rsidRPr="00135404" w:rsidRDefault="00032443" w:rsidP="00967831">
            <w:pPr>
              <w:rPr>
                <w:rFonts w:eastAsia="Calibri"/>
                <w:sz w:val="16"/>
                <w:szCs w:val="16"/>
              </w:rPr>
            </w:pPr>
            <w:r w:rsidRPr="00135404">
              <w:rPr>
                <w:rFonts w:eastAsia="Calibri"/>
                <w:sz w:val="16"/>
                <w:szCs w:val="16"/>
              </w:rPr>
              <w:t>ИТОГО по разделу III</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32464</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344487</w:t>
            </w:r>
          </w:p>
        </w:tc>
      </w:tr>
      <w:tr w:rsidR="00032443" w:rsidRPr="00135404" w:rsidTr="00967831">
        <w:trPr>
          <w:trHeight w:val="240"/>
        </w:trPr>
        <w:tc>
          <w:tcPr>
            <w:tcW w:w="1389" w:type="pct"/>
          </w:tcPr>
          <w:p w:rsidR="00032443" w:rsidRPr="00135404" w:rsidRDefault="00032443" w:rsidP="00967831">
            <w:pPr>
              <w:jc w:val="center"/>
              <w:rPr>
                <w:rFonts w:eastAsia="Calibri"/>
                <w:sz w:val="16"/>
                <w:szCs w:val="16"/>
              </w:rPr>
            </w:pPr>
            <w:r w:rsidRPr="00135404">
              <w:rPr>
                <w:rFonts w:eastAsia="Calibri"/>
                <w:b/>
                <w:bCs/>
                <w:sz w:val="16"/>
                <w:szCs w:val="16"/>
              </w:rPr>
              <w:t>II. ОБОРОТНЫЕ АКТИВЫ</w:t>
            </w:r>
          </w:p>
        </w:tc>
        <w:tc>
          <w:tcPr>
            <w:tcW w:w="556" w:type="pct"/>
          </w:tcPr>
          <w:p w:rsidR="00032443" w:rsidRPr="00135404" w:rsidRDefault="00032443" w:rsidP="00967831">
            <w:pPr>
              <w:jc w:val="center"/>
              <w:rPr>
                <w:rFonts w:eastAsia="Calibri"/>
                <w:sz w:val="16"/>
                <w:szCs w:val="16"/>
              </w:rPr>
            </w:pPr>
          </w:p>
        </w:tc>
        <w:tc>
          <w:tcPr>
            <w:tcW w:w="486" w:type="pct"/>
          </w:tcPr>
          <w:p w:rsidR="00032443" w:rsidRPr="00135404" w:rsidRDefault="00032443" w:rsidP="00967831">
            <w:pPr>
              <w:jc w:val="center"/>
              <w:rPr>
                <w:rFonts w:eastAsia="Calibri"/>
                <w:sz w:val="16"/>
                <w:szCs w:val="16"/>
              </w:rPr>
            </w:pPr>
          </w:p>
        </w:tc>
        <w:tc>
          <w:tcPr>
            <w:tcW w:w="1667" w:type="pct"/>
          </w:tcPr>
          <w:p w:rsidR="00032443" w:rsidRPr="00135404" w:rsidRDefault="00032443" w:rsidP="00967831">
            <w:pPr>
              <w:jc w:val="center"/>
              <w:rPr>
                <w:rFonts w:eastAsia="Calibri"/>
                <w:sz w:val="16"/>
                <w:szCs w:val="16"/>
              </w:rPr>
            </w:pPr>
            <w:r w:rsidRPr="00135404">
              <w:rPr>
                <w:rFonts w:eastAsia="Calibri"/>
                <w:b/>
                <w:bCs/>
                <w:sz w:val="16"/>
                <w:szCs w:val="16"/>
              </w:rPr>
              <w:t>IV. ДОЛГОСРОЧНЫЕ ОБЯЗАТЕЛЬСТВА</w:t>
            </w:r>
          </w:p>
        </w:tc>
        <w:tc>
          <w:tcPr>
            <w:tcW w:w="450" w:type="pct"/>
          </w:tcPr>
          <w:p w:rsidR="00032443" w:rsidRPr="00135404" w:rsidRDefault="00032443" w:rsidP="00967831">
            <w:pPr>
              <w:jc w:val="center"/>
              <w:rPr>
                <w:rFonts w:eastAsia="Calibri"/>
                <w:sz w:val="16"/>
                <w:szCs w:val="16"/>
              </w:rPr>
            </w:pPr>
          </w:p>
        </w:tc>
        <w:tc>
          <w:tcPr>
            <w:tcW w:w="453" w:type="pct"/>
          </w:tcPr>
          <w:p w:rsidR="00032443" w:rsidRPr="00135404" w:rsidRDefault="00032443" w:rsidP="00967831">
            <w:pPr>
              <w:jc w:val="center"/>
              <w:rPr>
                <w:rFonts w:eastAsia="Calibri"/>
                <w:sz w:val="16"/>
                <w:szCs w:val="16"/>
              </w:rPr>
            </w:pPr>
          </w:p>
        </w:tc>
      </w:tr>
      <w:tr w:rsidR="00032443" w:rsidRPr="00135404" w:rsidTr="00967831">
        <w:trPr>
          <w:trHeight w:val="240"/>
        </w:trPr>
        <w:tc>
          <w:tcPr>
            <w:tcW w:w="1389" w:type="pct"/>
          </w:tcPr>
          <w:p w:rsidR="00032443" w:rsidRPr="00135404" w:rsidRDefault="00032443" w:rsidP="00967831">
            <w:pPr>
              <w:rPr>
                <w:sz w:val="16"/>
                <w:szCs w:val="16"/>
                <w:lang w:eastAsia="ru-RU"/>
              </w:rPr>
            </w:pPr>
            <w:r w:rsidRPr="00135404">
              <w:rPr>
                <w:sz w:val="16"/>
                <w:szCs w:val="16"/>
                <w:lang w:eastAsia="ru-RU"/>
              </w:rPr>
              <w:t>Запасы</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130294</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148835</w:t>
            </w:r>
          </w:p>
        </w:tc>
        <w:tc>
          <w:tcPr>
            <w:tcW w:w="1667" w:type="pct"/>
          </w:tcPr>
          <w:p w:rsidR="00032443" w:rsidRPr="00135404" w:rsidRDefault="00032443" w:rsidP="00967831">
            <w:pPr>
              <w:rPr>
                <w:sz w:val="16"/>
                <w:szCs w:val="16"/>
                <w:lang w:eastAsia="ru-RU"/>
              </w:rPr>
            </w:pPr>
            <w:r w:rsidRPr="00135404">
              <w:rPr>
                <w:sz w:val="16"/>
                <w:szCs w:val="16"/>
                <w:lang w:eastAsia="ru-RU"/>
              </w:rPr>
              <w:t>Займы и кредиты</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580</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580</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в том числе: сырье, материалы и другие аналогичные ценности  </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58578</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53515</w:t>
            </w:r>
          </w:p>
        </w:tc>
        <w:tc>
          <w:tcPr>
            <w:tcW w:w="1667" w:type="pct"/>
          </w:tcPr>
          <w:p w:rsidR="00032443" w:rsidRPr="00135404" w:rsidRDefault="00032443" w:rsidP="00967831">
            <w:pPr>
              <w:rPr>
                <w:rFonts w:eastAsia="Calibri"/>
                <w:sz w:val="16"/>
                <w:szCs w:val="16"/>
              </w:rPr>
            </w:pPr>
            <w:r w:rsidRPr="00135404">
              <w:rPr>
                <w:rFonts w:eastAsia="Calibri"/>
                <w:sz w:val="16"/>
                <w:szCs w:val="16"/>
              </w:rPr>
              <w:t>Отложенные налоговые обязательства</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2332</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5645</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животные на выращивании и откорме </w:t>
            </w:r>
          </w:p>
        </w:tc>
        <w:tc>
          <w:tcPr>
            <w:tcW w:w="556" w:type="pct"/>
          </w:tcPr>
          <w:p w:rsidR="00032443" w:rsidRPr="00135404" w:rsidRDefault="00032443" w:rsidP="00967831">
            <w:pPr>
              <w:jc w:val="center"/>
              <w:rPr>
                <w:rFonts w:eastAsia="Calibri"/>
                <w:sz w:val="16"/>
                <w:szCs w:val="16"/>
              </w:rPr>
            </w:pPr>
          </w:p>
        </w:tc>
        <w:tc>
          <w:tcPr>
            <w:tcW w:w="486" w:type="pct"/>
          </w:tcPr>
          <w:p w:rsidR="00032443" w:rsidRPr="00135404" w:rsidRDefault="00032443" w:rsidP="00967831">
            <w:pPr>
              <w:jc w:val="center"/>
              <w:rPr>
                <w:rFonts w:eastAsia="Calibri"/>
                <w:sz w:val="16"/>
                <w:szCs w:val="16"/>
              </w:rPr>
            </w:pPr>
          </w:p>
        </w:tc>
        <w:tc>
          <w:tcPr>
            <w:tcW w:w="1667" w:type="pct"/>
          </w:tcPr>
          <w:p w:rsidR="00032443" w:rsidRPr="00135404" w:rsidRDefault="00032443" w:rsidP="00967831">
            <w:pPr>
              <w:rPr>
                <w:rFonts w:eastAsia="Calibri"/>
                <w:sz w:val="16"/>
                <w:szCs w:val="16"/>
              </w:rPr>
            </w:pPr>
            <w:r w:rsidRPr="00135404">
              <w:rPr>
                <w:rFonts w:eastAsia="Calibri"/>
                <w:sz w:val="16"/>
                <w:szCs w:val="16"/>
              </w:rPr>
              <w:t>Прочие долгосрочные обязательства</w:t>
            </w:r>
          </w:p>
        </w:tc>
        <w:tc>
          <w:tcPr>
            <w:tcW w:w="450" w:type="pct"/>
          </w:tcPr>
          <w:p w:rsidR="00032443" w:rsidRPr="00135404" w:rsidRDefault="00032443" w:rsidP="00967831">
            <w:pPr>
              <w:jc w:val="center"/>
              <w:rPr>
                <w:rFonts w:eastAsia="Calibri"/>
                <w:sz w:val="16"/>
                <w:szCs w:val="16"/>
              </w:rPr>
            </w:pPr>
          </w:p>
        </w:tc>
        <w:tc>
          <w:tcPr>
            <w:tcW w:w="453" w:type="pct"/>
          </w:tcPr>
          <w:p w:rsidR="00032443" w:rsidRPr="00135404" w:rsidRDefault="00032443" w:rsidP="00967831">
            <w:pPr>
              <w:jc w:val="center"/>
              <w:rPr>
                <w:rFonts w:eastAsia="Calibri"/>
                <w:sz w:val="16"/>
                <w:szCs w:val="16"/>
              </w:rPr>
            </w:pP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затраты в незавершенном производстве </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41059</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52396</w:t>
            </w:r>
          </w:p>
        </w:tc>
        <w:tc>
          <w:tcPr>
            <w:tcW w:w="1667" w:type="pct"/>
          </w:tcPr>
          <w:p w:rsidR="00032443" w:rsidRPr="00135404" w:rsidRDefault="00032443" w:rsidP="00967831">
            <w:pPr>
              <w:rPr>
                <w:rFonts w:eastAsia="Calibri"/>
                <w:sz w:val="16"/>
                <w:szCs w:val="16"/>
              </w:rPr>
            </w:pPr>
            <w:r w:rsidRPr="00135404">
              <w:rPr>
                <w:rFonts w:eastAsia="Calibri"/>
                <w:sz w:val="16"/>
                <w:szCs w:val="16"/>
              </w:rPr>
              <w:t>ИТОГО по разделу IV</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2912</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6225</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готовая продукция и товары для перепродажи</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27834</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29377</w:t>
            </w:r>
          </w:p>
        </w:tc>
        <w:tc>
          <w:tcPr>
            <w:tcW w:w="1667" w:type="pct"/>
          </w:tcPr>
          <w:p w:rsidR="00032443" w:rsidRPr="00135404" w:rsidRDefault="00032443" w:rsidP="00967831">
            <w:pPr>
              <w:jc w:val="center"/>
              <w:rPr>
                <w:rFonts w:eastAsia="Calibri"/>
                <w:sz w:val="16"/>
                <w:szCs w:val="16"/>
              </w:rPr>
            </w:pPr>
            <w:r w:rsidRPr="00135404">
              <w:rPr>
                <w:rFonts w:eastAsia="Calibri"/>
                <w:b/>
                <w:bCs/>
                <w:sz w:val="16"/>
                <w:szCs w:val="16"/>
              </w:rPr>
              <w:t>V. КРАТКОСРОЧНЫЕ ОБЯЗАТЕЛЬСТВА</w:t>
            </w:r>
          </w:p>
        </w:tc>
        <w:tc>
          <w:tcPr>
            <w:tcW w:w="450" w:type="pct"/>
          </w:tcPr>
          <w:p w:rsidR="00032443" w:rsidRPr="00135404" w:rsidRDefault="00032443" w:rsidP="00967831">
            <w:pPr>
              <w:jc w:val="center"/>
              <w:rPr>
                <w:rFonts w:eastAsia="Calibri"/>
                <w:sz w:val="16"/>
                <w:szCs w:val="16"/>
              </w:rPr>
            </w:pPr>
          </w:p>
        </w:tc>
        <w:tc>
          <w:tcPr>
            <w:tcW w:w="453" w:type="pct"/>
          </w:tcPr>
          <w:p w:rsidR="00032443" w:rsidRPr="00135404" w:rsidRDefault="00032443" w:rsidP="00967831">
            <w:pPr>
              <w:jc w:val="center"/>
              <w:rPr>
                <w:rFonts w:eastAsia="Calibri"/>
                <w:sz w:val="16"/>
                <w:szCs w:val="16"/>
              </w:rPr>
            </w:pP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товары отгруженные </w:t>
            </w:r>
          </w:p>
        </w:tc>
        <w:tc>
          <w:tcPr>
            <w:tcW w:w="556" w:type="pct"/>
          </w:tcPr>
          <w:p w:rsidR="00032443" w:rsidRPr="00135404" w:rsidRDefault="00032443" w:rsidP="00967831">
            <w:pPr>
              <w:jc w:val="center"/>
              <w:rPr>
                <w:rFonts w:eastAsia="Calibri"/>
                <w:sz w:val="16"/>
                <w:szCs w:val="16"/>
              </w:rPr>
            </w:pP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9520</w:t>
            </w:r>
          </w:p>
        </w:tc>
        <w:tc>
          <w:tcPr>
            <w:tcW w:w="1667" w:type="pct"/>
          </w:tcPr>
          <w:p w:rsidR="00032443" w:rsidRPr="00135404" w:rsidRDefault="00032443" w:rsidP="00967831">
            <w:pPr>
              <w:rPr>
                <w:sz w:val="16"/>
                <w:szCs w:val="16"/>
                <w:lang w:eastAsia="ru-RU"/>
              </w:rPr>
            </w:pPr>
            <w:r w:rsidRPr="00135404">
              <w:rPr>
                <w:sz w:val="16"/>
                <w:szCs w:val="16"/>
                <w:lang w:eastAsia="ru-RU"/>
              </w:rPr>
              <w:t>Займы и кредиты</w:t>
            </w:r>
          </w:p>
        </w:tc>
        <w:tc>
          <w:tcPr>
            <w:tcW w:w="450" w:type="pct"/>
          </w:tcPr>
          <w:p w:rsidR="00032443" w:rsidRPr="00135404" w:rsidRDefault="00032443" w:rsidP="00967831">
            <w:pPr>
              <w:jc w:val="center"/>
              <w:rPr>
                <w:rFonts w:eastAsia="Calibri"/>
                <w:sz w:val="16"/>
                <w:szCs w:val="16"/>
              </w:rPr>
            </w:pPr>
          </w:p>
        </w:tc>
        <w:tc>
          <w:tcPr>
            <w:tcW w:w="453" w:type="pct"/>
          </w:tcPr>
          <w:p w:rsidR="00032443" w:rsidRPr="00135404" w:rsidRDefault="00032443" w:rsidP="00967831">
            <w:pPr>
              <w:jc w:val="center"/>
              <w:rPr>
                <w:rFonts w:eastAsia="Calibri"/>
                <w:sz w:val="16"/>
                <w:szCs w:val="16"/>
              </w:rPr>
            </w:pP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расходы будущих периодов </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2823</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4797</w:t>
            </w:r>
          </w:p>
        </w:tc>
        <w:tc>
          <w:tcPr>
            <w:tcW w:w="1667" w:type="pct"/>
          </w:tcPr>
          <w:p w:rsidR="00032443" w:rsidRPr="00135404" w:rsidRDefault="00032443" w:rsidP="00967831">
            <w:pPr>
              <w:rPr>
                <w:rFonts w:eastAsia="Calibri"/>
                <w:sz w:val="16"/>
                <w:szCs w:val="16"/>
              </w:rPr>
            </w:pPr>
            <w:r w:rsidRPr="00135404">
              <w:rPr>
                <w:rFonts w:eastAsia="Calibri"/>
                <w:sz w:val="16"/>
                <w:szCs w:val="16"/>
              </w:rPr>
              <w:t>Кредиторская задолженность</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53778</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25176</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прочие запасы и затраты</w:t>
            </w:r>
          </w:p>
        </w:tc>
        <w:tc>
          <w:tcPr>
            <w:tcW w:w="556" w:type="pct"/>
          </w:tcPr>
          <w:p w:rsidR="00032443" w:rsidRPr="00135404" w:rsidRDefault="00032443" w:rsidP="00967831">
            <w:pPr>
              <w:jc w:val="center"/>
              <w:rPr>
                <w:rFonts w:eastAsia="Calibri"/>
                <w:sz w:val="16"/>
                <w:szCs w:val="16"/>
              </w:rPr>
            </w:pPr>
          </w:p>
        </w:tc>
        <w:tc>
          <w:tcPr>
            <w:tcW w:w="486" w:type="pct"/>
          </w:tcPr>
          <w:p w:rsidR="00032443" w:rsidRPr="00135404" w:rsidRDefault="00032443" w:rsidP="00967831">
            <w:pPr>
              <w:jc w:val="center"/>
              <w:rPr>
                <w:rFonts w:eastAsia="Calibri"/>
                <w:sz w:val="16"/>
                <w:szCs w:val="16"/>
              </w:rPr>
            </w:pPr>
          </w:p>
        </w:tc>
        <w:tc>
          <w:tcPr>
            <w:tcW w:w="1667" w:type="pct"/>
          </w:tcPr>
          <w:p w:rsidR="00032443" w:rsidRPr="00135404" w:rsidRDefault="00032443" w:rsidP="00967831">
            <w:pPr>
              <w:rPr>
                <w:rFonts w:eastAsia="Calibri"/>
                <w:sz w:val="16"/>
                <w:szCs w:val="16"/>
              </w:rPr>
            </w:pPr>
            <w:r w:rsidRPr="00135404">
              <w:rPr>
                <w:rFonts w:eastAsia="Calibri"/>
                <w:sz w:val="16"/>
                <w:szCs w:val="16"/>
              </w:rPr>
              <w:t>В том числе:</w:t>
            </w:r>
          </w:p>
          <w:p w:rsidR="00032443" w:rsidRPr="00135404" w:rsidRDefault="00032443" w:rsidP="00967831">
            <w:pPr>
              <w:rPr>
                <w:rFonts w:eastAsia="Calibri"/>
                <w:sz w:val="16"/>
                <w:szCs w:val="16"/>
              </w:rPr>
            </w:pPr>
            <w:r w:rsidRPr="00135404">
              <w:rPr>
                <w:rFonts w:eastAsia="Calibri"/>
                <w:sz w:val="16"/>
                <w:szCs w:val="16"/>
              </w:rPr>
              <w:t xml:space="preserve">поставщики и подрядчики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15480</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5954</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Налог на добавленную стоимость по приобретенным ценностям</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3118</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1527</w:t>
            </w:r>
          </w:p>
        </w:tc>
        <w:tc>
          <w:tcPr>
            <w:tcW w:w="1667" w:type="pct"/>
          </w:tcPr>
          <w:p w:rsidR="00032443" w:rsidRPr="00135404" w:rsidRDefault="00032443" w:rsidP="00967831">
            <w:pPr>
              <w:rPr>
                <w:rFonts w:eastAsia="Calibri"/>
                <w:sz w:val="16"/>
                <w:szCs w:val="16"/>
              </w:rPr>
            </w:pPr>
            <w:r w:rsidRPr="00135404">
              <w:rPr>
                <w:rFonts w:eastAsia="Calibri"/>
                <w:sz w:val="16"/>
                <w:szCs w:val="16"/>
              </w:rPr>
              <w:t xml:space="preserve">задолженность перед персоналом организации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3791</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7920</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Дебиторская задолженность </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42750</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40267</w:t>
            </w:r>
          </w:p>
        </w:tc>
        <w:tc>
          <w:tcPr>
            <w:tcW w:w="1667" w:type="pct"/>
          </w:tcPr>
          <w:p w:rsidR="00032443" w:rsidRPr="00135404" w:rsidRDefault="00032443" w:rsidP="00967831">
            <w:pPr>
              <w:rPr>
                <w:rFonts w:eastAsia="Calibri"/>
                <w:sz w:val="16"/>
                <w:szCs w:val="16"/>
              </w:rPr>
            </w:pPr>
            <w:r w:rsidRPr="00135404">
              <w:rPr>
                <w:rFonts w:eastAsia="Calibri"/>
                <w:sz w:val="16"/>
                <w:szCs w:val="16"/>
              </w:rPr>
              <w:t xml:space="preserve">задолженность перед государственными внебюджетными фондами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4229</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4471</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В том числе покупатели и заказчики</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5464</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5427</w:t>
            </w:r>
          </w:p>
        </w:tc>
        <w:tc>
          <w:tcPr>
            <w:tcW w:w="1667" w:type="pct"/>
          </w:tcPr>
          <w:p w:rsidR="00032443" w:rsidRPr="00135404" w:rsidRDefault="00032443" w:rsidP="00967831">
            <w:pPr>
              <w:rPr>
                <w:rFonts w:eastAsia="Calibri"/>
                <w:sz w:val="16"/>
                <w:szCs w:val="16"/>
              </w:rPr>
            </w:pPr>
            <w:r w:rsidRPr="00135404">
              <w:rPr>
                <w:rFonts w:eastAsia="Calibri"/>
                <w:sz w:val="16"/>
                <w:szCs w:val="16"/>
              </w:rPr>
              <w:t xml:space="preserve">задолженность по налогам и сборам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10567</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2237</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Краткосрочные финансовые вложения</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75197</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77922</w:t>
            </w:r>
          </w:p>
        </w:tc>
        <w:tc>
          <w:tcPr>
            <w:tcW w:w="1667" w:type="pct"/>
          </w:tcPr>
          <w:p w:rsidR="00032443" w:rsidRPr="00135404" w:rsidRDefault="00032443" w:rsidP="00967831">
            <w:pPr>
              <w:rPr>
                <w:rFonts w:eastAsia="Calibri"/>
                <w:sz w:val="16"/>
                <w:szCs w:val="16"/>
              </w:rPr>
            </w:pPr>
            <w:r w:rsidRPr="00135404">
              <w:rPr>
                <w:rFonts w:eastAsia="Calibri"/>
                <w:sz w:val="16"/>
                <w:szCs w:val="16"/>
              </w:rPr>
              <w:t>прочие кредиторы</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19761</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4594</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Денежные средства</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38956</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27805</w:t>
            </w:r>
          </w:p>
        </w:tc>
        <w:tc>
          <w:tcPr>
            <w:tcW w:w="1667" w:type="pct"/>
          </w:tcPr>
          <w:p w:rsidR="00032443" w:rsidRPr="00135404" w:rsidRDefault="00032443" w:rsidP="00967831">
            <w:pPr>
              <w:rPr>
                <w:rFonts w:eastAsia="Calibri"/>
                <w:sz w:val="16"/>
                <w:szCs w:val="16"/>
              </w:rPr>
            </w:pPr>
            <w:r w:rsidRPr="00135404">
              <w:rPr>
                <w:rFonts w:eastAsia="Calibri"/>
                <w:sz w:val="16"/>
                <w:szCs w:val="16"/>
              </w:rPr>
              <w:t>Задолженность участникам (учредителям) по выплате доходов</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10526</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7044</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Прочие оборотные активы</w:t>
            </w:r>
          </w:p>
        </w:tc>
        <w:tc>
          <w:tcPr>
            <w:tcW w:w="556" w:type="pct"/>
          </w:tcPr>
          <w:p w:rsidR="00032443" w:rsidRPr="00135404" w:rsidRDefault="00032443" w:rsidP="00967831">
            <w:pPr>
              <w:jc w:val="center"/>
              <w:rPr>
                <w:rFonts w:eastAsia="Calibri"/>
                <w:sz w:val="16"/>
                <w:szCs w:val="16"/>
              </w:rPr>
            </w:pPr>
            <w:r w:rsidRPr="00135404">
              <w:rPr>
                <w:rFonts w:ascii="Calibri" w:eastAsia="Calibri" w:hAnsi="Calibri"/>
                <w:sz w:val="16"/>
                <w:szCs w:val="16"/>
              </w:rPr>
              <w:t>1600</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1600</w:t>
            </w:r>
          </w:p>
        </w:tc>
        <w:tc>
          <w:tcPr>
            <w:tcW w:w="1667" w:type="pct"/>
          </w:tcPr>
          <w:p w:rsidR="00032443" w:rsidRPr="00135404" w:rsidRDefault="00032443" w:rsidP="00967831">
            <w:pPr>
              <w:rPr>
                <w:rFonts w:eastAsia="Calibri"/>
                <w:sz w:val="16"/>
                <w:szCs w:val="16"/>
              </w:rPr>
            </w:pPr>
            <w:r w:rsidRPr="00135404">
              <w:rPr>
                <w:rFonts w:eastAsia="Calibri"/>
                <w:sz w:val="16"/>
                <w:szCs w:val="16"/>
              </w:rPr>
              <w:t xml:space="preserve">Доходы будущих периодов </w:t>
            </w:r>
          </w:p>
        </w:tc>
        <w:tc>
          <w:tcPr>
            <w:tcW w:w="450" w:type="pct"/>
          </w:tcPr>
          <w:p w:rsidR="00032443" w:rsidRPr="00135404" w:rsidRDefault="00032443" w:rsidP="00967831">
            <w:pPr>
              <w:jc w:val="center"/>
              <w:rPr>
                <w:rFonts w:eastAsia="Calibri"/>
                <w:sz w:val="16"/>
                <w:szCs w:val="16"/>
              </w:rPr>
            </w:pPr>
          </w:p>
        </w:tc>
        <w:tc>
          <w:tcPr>
            <w:tcW w:w="453" w:type="pct"/>
          </w:tcPr>
          <w:p w:rsidR="00032443" w:rsidRPr="00135404" w:rsidRDefault="00032443" w:rsidP="00967831">
            <w:pPr>
              <w:jc w:val="center"/>
              <w:rPr>
                <w:rFonts w:eastAsia="Calibri"/>
                <w:sz w:val="16"/>
                <w:szCs w:val="16"/>
              </w:rPr>
            </w:pP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ИТОГО по разделу II</w:t>
            </w:r>
          </w:p>
        </w:tc>
        <w:tc>
          <w:tcPr>
            <w:tcW w:w="556" w:type="pct"/>
          </w:tcPr>
          <w:p w:rsidR="00032443" w:rsidRPr="00135404" w:rsidRDefault="00032443" w:rsidP="00967831">
            <w:pPr>
              <w:jc w:val="center"/>
              <w:rPr>
                <w:sz w:val="16"/>
                <w:szCs w:val="16"/>
                <w:lang w:eastAsia="ru-RU"/>
              </w:rPr>
            </w:pPr>
            <w:r w:rsidRPr="00135404">
              <w:rPr>
                <w:sz w:val="16"/>
                <w:szCs w:val="16"/>
                <w:lang w:eastAsia="ru-RU"/>
              </w:rPr>
              <w:t>291915</w:t>
            </w:r>
          </w:p>
        </w:tc>
        <w:tc>
          <w:tcPr>
            <w:tcW w:w="486" w:type="pct"/>
          </w:tcPr>
          <w:p w:rsidR="00032443" w:rsidRPr="00135404" w:rsidRDefault="00032443" w:rsidP="00967831">
            <w:pPr>
              <w:jc w:val="center"/>
              <w:rPr>
                <w:sz w:val="16"/>
                <w:szCs w:val="16"/>
                <w:lang w:eastAsia="ru-RU"/>
              </w:rPr>
            </w:pPr>
            <w:r w:rsidRPr="00135404">
              <w:rPr>
                <w:sz w:val="16"/>
                <w:szCs w:val="16"/>
                <w:lang w:eastAsia="ru-RU"/>
              </w:rPr>
              <w:t>297956</w:t>
            </w:r>
          </w:p>
        </w:tc>
        <w:tc>
          <w:tcPr>
            <w:tcW w:w="1667" w:type="pct"/>
          </w:tcPr>
          <w:p w:rsidR="00032443" w:rsidRPr="00135404" w:rsidRDefault="00032443" w:rsidP="00967831">
            <w:pPr>
              <w:rPr>
                <w:rFonts w:eastAsia="Calibri"/>
                <w:sz w:val="16"/>
                <w:szCs w:val="16"/>
              </w:rPr>
            </w:pPr>
            <w:r w:rsidRPr="00135404">
              <w:rPr>
                <w:rFonts w:eastAsia="Calibri"/>
                <w:sz w:val="16"/>
                <w:szCs w:val="16"/>
              </w:rPr>
              <w:t xml:space="preserve">Резервы предстоящих расходов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11576</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11194</w:t>
            </w:r>
          </w:p>
        </w:tc>
      </w:tr>
      <w:tr w:rsidR="00032443" w:rsidRPr="00135404" w:rsidTr="00967831">
        <w:trPr>
          <w:trHeight w:val="240"/>
        </w:trPr>
        <w:tc>
          <w:tcPr>
            <w:tcW w:w="1389" w:type="pct"/>
          </w:tcPr>
          <w:p w:rsidR="00032443" w:rsidRPr="00135404" w:rsidRDefault="00032443" w:rsidP="00967831">
            <w:pPr>
              <w:rPr>
                <w:rFonts w:eastAsia="Calibri"/>
                <w:sz w:val="16"/>
                <w:szCs w:val="16"/>
              </w:rPr>
            </w:pPr>
          </w:p>
        </w:tc>
        <w:tc>
          <w:tcPr>
            <w:tcW w:w="556" w:type="pct"/>
          </w:tcPr>
          <w:p w:rsidR="00032443" w:rsidRPr="00135404" w:rsidRDefault="00032443" w:rsidP="00967831">
            <w:pPr>
              <w:jc w:val="center"/>
              <w:rPr>
                <w:rFonts w:eastAsia="Calibri"/>
                <w:sz w:val="16"/>
                <w:szCs w:val="16"/>
              </w:rPr>
            </w:pPr>
          </w:p>
        </w:tc>
        <w:tc>
          <w:tcPr>
            <w:tcW w:w="486" w:type="pct"/>
          </w:tcPr>
          <w:p w:rsidR="00032443" w:rsidRPr="00135404" w:rsidRDefault="00032443" w:rsidP="00967831">
            <w:pPr>
              <w:jc w:val="center"/>
              <w:rPr>
                <w:rFonts w:eastAsia="Calibri"/>
                <w:sz w:val="16"/>
                <w:szCs w:val="16"/>
              </w:rPr>
            </w:pPr>
          </w:p>
        </w:tc>
        <w:tc>
          <w:tcPr>
            <w:tcW w:w="1667" w:type="pct"/>
          </w:tcPr>
          <w:p w:rsidR="00032443" w:rsidRPr="00135404" w:rsidRDefault="00032443" w:rsidP="00967831">
            <w:pPr>
              <w:rPr>
                <w:rFonts w:eastAsia="Calibri"/>
                <w:sz w:val="16"/>
                <w:szCs w:val="16"/>
              </w:rPr>
            </w:pPr>
            <w:r w:rsidRPr="00135404">
              <w:rPr>
                <w:rFonts w:eastAsia="Calibri"/>
                <w:sz w:val="16"/>
                <w:szCs w:val="16"/>
              </w:rPr>
              <w:t>Прочие краткосрочные обязательства</w:t>
            </w:r>
          </w:p>
        </w:tc>
        <w:tc>
          <w:tcPr>
            <w:tcW w:w="450" w:type="pct"/>
          </w:tcPr>
          <w:p w:rsidR="00032443" w:rsidRPr="00135404" w:rsidRDefault="00032443" w:rsidP="00967831">
            <w:pPr>
              <w:jc w:val="center"/>
              <w:rPr>
                <w:rFonts w:eastAsia="Calibri"/>
                <w:sz w:val="16"/>
                <w:szCs w:val="16"/>
              </w:rPr>
            </w:pPr>
          </w:p>
        </w:tc>
        <w:tc>
          <w:tcPr>
            <w:tcW w:w="453" w:type="pct"/>
          </w:tcPr>
          <w:p w:rsidR="00032443" w:rsidRPr="00135404" w:rsidRDefault="00032443" w:rsidP="00967831">
            <w:pPr>
              <w:jc w:val="center"/>
              <w:rPr>
                <w:rFonts w:eastAsia="Calibri"/>
                <w:sz w:val="16"/>
                <w:szCs w:val="16"/>
              </w:rPr>
            </w:pPr>
          </w:p>
        </w:tc>
      </w:tr>
      <w:tr w:rsidR="00032443" w:rsidRPr="00135404" w:rsidTr="00967831">
        <w:trPr>
          <w:trHeight w:val="240"/>
        </w:trPr>
        <w:tc>
          <w:tcPr>
            <w:tcW w:w="1389" w:type="pct"/>
          </w:tcPr>
          <w:p w:rsidR="00032443" w:rsidRPr="00135404" w:rsidRDefault="00032443" w:rsidP="00967831">
            <w:pPr>
              <w:rPr>
                <w:rFonts w:eastAsia="Calibri"/>
                <w:sz w:val="16"/>
                <w:szCs w:val="16"/>
              </w:rPr>
            </w:pPr>
          </w:p>
        </w:tc>
        <w:tc>
          <w:tcPr>
            <w:tcW w:w="556" w:type="pct"/>
          </w:tcPr>
          <w:p w:rsidR="00032443" w:rsidRPr="00135404" w:rsidRDefault="00032443" w:rsidP="00967831">
            <w:pPr>
              <w:jc w:val="center"/>
              <w:rPr>
                <w:sz w:val="16"/>
                <w:szCs w:val="16"/>
                <w:lang w:eastAsia="ru-RU"/>
              </w:rPr>
            </w:pPr>
          </w:p>
        </w:tc>
        <w:tc>
          <w:tcPr>
            <w:tcW w:w="486" w:type="pct"/>
          </w:tcPr>
          <w:p w:rsidR="00032443" w:rsidRPr="00135404" w:rsidRDefault="00032443" w:rsidP="00967831">
            <w:pPr>
              <w:jc w:val="center"/>
              <w:rPr>
                <w:sz w:val="16"/>
                <w:szCs w:val="16"/>
                <w:lang w:eastAsia="ru-RU"/>
              </w:rPr>
            </w:pPr>
          </w:p>
        </w:tc>
        <w:tc>
          <w:tcPr>
            <w:tcW w:w="1667" w:type="pct"/>
          </w:tcPr>
          <w:p w:rsidR="00032443" w:rsidRPr="00135404" w:rsidRDefault="00032443" w:rsidP="00967831">
            <w:pPr>
              <w:rPr>
                <w:rFonts w:eastAsia="Calibri"/>
                <w:sz w:val="16"/>
                <w:szCs w:val="16"/>
              </w:rPr>
            </w:pPr>
            <w:r w:rsidRPr="00135404">
              <w:rPr>
                <w:rFonts w:eastAsia="Calibri"/>
                <w:sz w:val="16"/>
                <w:szCs w:val="16"/>
              </w:rPr>
              <w:t>ИТОГО по разделу V</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75880</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43414</w:t>
            </w:r>
          </w:p>
        </w:tc>
      </w:tr>
      <w:tr w:rsidR="00032443" w:rsidRPr="00135404" w:rsidTr="00967831">
        <w:trPr>
          <w:trHeight w:val="240"/>
        </w:trPr>
        <w:tc>
          <w:tcPr>
            <w:tcW w:w="1389" w:type="pct"/>
          </w:tcPr>
          <w:p w:rsidR="00032443" w:rsidRPr="00135404" w:rsidRDefault="00032443" w:rsidP="00967831">
            <w:pPr>
              <w:rPr>
                <w:rFonts w:eastAsia="Calibri"/>
                <w:sz w:val="16"/>
                <w:szCs w:val="16"/>
              </w:rPr>
            </w:pPr>
            <w:r w:rsidRPr="00135404">
              <w:rPr>
                <w:rFonts w:eastAsia="Calibri"/>
                <w:sz w:val="16"/>
                <w:szCs w:val="16"/>
              </w:rPr>
              <w:t xml:space="preserve">БАЛАНС </w:t>
            </w:r>
          </w:p>
        </w:tc>
        <w:tc>
          <w:tcPr>
            <w:tcW w:w="556" w:type="pct"/>
          </w:tcPr>
          <w:p w:rsidR="00032443" w:rsidRPr="00135404" w:rsidRDefault="00032443" w:rsidP="00967831">
            <w:pPr>
              <w:jc w:val="center"/>
              <w:rPr>
                <w:rFonts w:eastAsia="Calibri"/>
                <w:sz w:val="16"/>
                <w:szCs w:val="16"/>
              </w:rPr>
            </w:pPr>
            <w:r w:rsidRPr="00135404">
              <w:rPr>
                <w:rFonts w:eastAsia="Calibri"/>
                <w:sz w:val="16"/>
                <w:szCs w:val="16"/>
              </w:rPr>
              <w:t>391256</w:t>
            </w:r>
          </w:p>
        </w:tc>
        <w:tc>
          <w:tcPr>
            <w:tcW w:w="486" w:type="pct"/>
          </w:tcPr>
          <w:p w:rsidR="00032443" w:rsidRPr="00135404" w:rsidRDefault="00032443" w:rsidP="00967831">
            <w:pPr>
              <w:jc w:val="center"/>
              <w:rPr>
                <w:rFonts w:eastAsia="Calibri"/>
                <w:sz w:val="16"/>
                <w:szCs w:val="16"/>
              </w:rPr>
            </w:pPr>
            <w:r w:rsidRPr="00135404">
              <w:rPr>
                <w:rFonts w:eastAsia="Calibri"/>
                <w:sz w:val="16"/>
                <w:szCs w:val="16"/>
              </w:rPr>
              <w:t>394126</w:t>
            </w:r>
          </w:p>
        </w:tc>
        <w:tc>
          <w:tcPr>
            <w:tcW w:w="1667" w:type="pct"/>
          </w:tcPr>
          <w:p w:rsidR="00032443" w:rsidRPr="00135404" w:rsidRDefault="00032443" w:rsidP="00967831">
            <w:pPr>
              <w:rPr>
                <w:rFonts w:eastAsia="Calibri"/>
                <w:sz w:val="16"/>
                <w:szCs w:val="16"/>
              </w:rPr>
            </w:pPr>
            <w:r w:rsidRPr="00135404">
              <w:rPr>
                <w:rFonts w:eastAsia="Calibri"/>
                <w:sz w:val="16"/>
                <w:szCs w:val="16"/>
              </w:rPr>
              <w:t xml:space="preserve">БАЛАНС </w:t>
            </w:r>
          </w:p>
        </w:tc>
        <w:tc>
          <w:tcPr>
            <w:tcW w:w="450" w:type="pct"/>
          </w:tcPr>
          <w:p w:rsidR="00032443" w:rsidRPr="00135404" w:rsidRDefault="00032443" w:rsidP="00967831">
            <w:pPr>
              <w:jc w:val="center"/>
              <w:rPr>
                <w:rFonts w:eastAsia="Calibri"/>
                <w:sz w:val="16"/>
                <w:szCs w:val="16"/>
              </w:rPr>
            </w:pPr>
            <w:r w:rsidRPr="00135404">
              <w:rPr>
                <w:rFonts w:eastAsia="Calibri"/>
                <w:sz w:val="16"/>
                <w:szCs w:val="16"/>
              </w:rPr>
              <w:t>391256</w:t>
            </w:r>
          </w:p>
        </w:tc>
        <w:tc>
          <w:tcPr>
            <w:tcW w:w="453" w:type="pct"/>
          </w:tcPr>
          <w:p w:rsidR="00032443" w:rsidRPr="00135404" w:rsidRDefault="00032443" w:rsidP="00967831">
            <w:pPr>
              <w:jc w:val="center"/>
              <w:rPr>
                <w:rFonts w:eastAsia="Calibri"/>
                <w:sz w:val="16"/>
                <w:szCs w:val="16"/>
              </w:rPr>
            </w:pPr>
            <w:r w:rsidRPr="00135404">
              <w:rPr>
                <w:rFonts w:eastAsia="Calibri"/>
                <w:sz w:val="16"/>
                <w:szCs w:val="16"/>
              </w:rPr>
              <w:t>394126</w:t>
            </w:r>
          </w:p>
        </w:tc>
      </w:tr>
    </w:tbl>
    <w:p w:rsidR="00032443" w:rsidRDefault="00032443"/>
    <w:sectPr w:rsidR="00032443" w:rsidSect="00A66C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7C9"/>
    <w:multiLevelType w:val="singleLevel"/>
    <w:tmpl w:val="A4A627FA"/>
    <w:lvl w:ilvl="0">
      <w:start w:val="7"/>
      <w:numFmt w:val="bullet"/>
      <w:lvlText w:val="-"/>
      <w:lvlJc w:val="left"/>
      <w:pPr>
        <w:tabs>
          <w:tab w:val="num" w:pos="360"/>
        </w:tabs>
        <w:ind w:left="360" w:hanging="360"/>
      </w:pPr>
      <w:rPr>
        <w:rFonts w:hint="default"/>
      </w:rPr>
    </w:lvl>
  </w:abstractNum>
  <w:abstractNum w:abstractNumId="1">
    <w:nsid w:val="03447D96"/>
    <w:multiLevelType w:val="hybridMultilevel"/>
    <w:tmpl w:val="ABFEA34C"/>
    <w:lvl w:ilvl="0" w:tplc="1B2CB4E8">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
    <w:nsid w:val="07865D4A"/>
    <w:multiLevelType w:val="hybridMultilevel"/>
    <w:tmpl w:val="D1C28000"/>
    <w:lvl w:ilvl="0" w:tplc="A3E40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7D7E98"/>
    <w:multiLevelType w:val="hybridMultilevel"/>
    <w:tmpl w:val="B6D6D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DB7686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2446E3C"/>
    <w:multiLevelType w:val="hybridMultilevel"/>
    <w:tmpl w:val="D8582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C25AD4"/>
    <w:multiLevelType w:val="hybridMultilevel"/>
    <w:tmpl w:val="152456CC"/>
    <w:lvl w:ilvl="0" w:tplc="D75A56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D0E36D3"/>
    <w:multiLevelType w:val="hybridMultilevel"/>
    <w:tmpl w:val="E10AF8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F867052"/>
    <w:multiLevelType w:val="hybridMultilevel"/>
    <w:tmpl w:val="251E6FAE"/>
    <w:lvl w:ilvl="0" w:tplc="A2D8C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430208"/>
    <w:multiLevelType w:val="hybridMultilevel"/>
    <w:tmpl w:val="163E8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B5F5F69"/>
    <w:multiLevelType w:val="hybridMultilevel"/>
    <w:tmpl w:val="D4B00CDE"/>
    <w:lvl w:ilvl="0" w:tplc="0419000F">
      <w:start w:val="1"/>
      <w:numFmt w:val="decimal"/>
      <w:lvlText w:val="%1."/>
      <w:lvlJc w:val="left"/>
      <w:pPr>
        <w:ind w:left="720" w:hanging="360"/>
      </w:pPr>
      <w:rPr>
        <w:rFonts w:hint="default"/>
      </w:rPr>
    </w:lvl>
    <w:lvl w:ilvl="1" w:tplc="EFCCFAB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E27B12"/>
    <w:multiLevelType w:val="hybridMultilevel"/>
    <w:tmpl w:val="0128B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4"/>
  </w:num>
  <w:num w:numId="5">
    <w:abstractNumId w:val="8"/>
  </w:num>
  <w:num w:numId="6">
    <w:abstractNumId w:val="6"/>
  </w:num>
  <w:num w:numId="7">
    <w:abstractNumId w:val="5"/>
  </w:num>
  <w:num w:numId="8">
    <w:abstractNumId w:val="10"/>
  </w:num>
  <w:num w:numId="9">
    <w:abstractNumId w:val="1"/>
  </w:num>
  <w:num w:numId="10">
    <w:abstractNumId w:val="7"/>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3C4C"/>
    <w:rsid w:val="00032443"/>
    <w:rsid w:val="006A3C4C"/>
    <w:rsid w:val="00A66CBD"/>
    <w:rsid w:val="00B0165C"/>
    <w:rsid w:val="00C50920"/>
    <w:rsid w:val="00DC048B"/>
    <w:rsid w:val="00FA6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C4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 Знак,Обычный (веб) Знак Знак1 Знак,Обычный (веб) Знак1 Знак Знак Знак,Обычный (веб) Знак Знак Знак Знак Знак, Знак Знак Знак Знак Знак Знак Знак, Знак Знак1 Знак Знак Знак Знак, Знак Знак Знак1 Знак Знак Знак Знак"/>
    <w:basedOn w:val="a"/>
    <w:link w:val="a4"/>
    <w:rsid w:val="00032443"/>
    <w:pPr>
      <w:spacing w:before="100" w:beforeAutospacing="1" w:after="100" w:afterAutospacing="1"/>
    </w:pPr>
    <w:rPr>
      <w:sz w:val="24"/>
      <w:szCs w:val="24"/>
      <w:lang w:eastAsia="ru-RU"/>
    </w:rPr>
  </w:style>
  <w:style w:type="character" w:customStyle="1" w:styleId="a4">
    <w:name w:val="Обычный (веб) Знак"/>
    <w:aliases w:val="Обычный (веб) Знак2 Знак Знак,Обычный (веб) Знак Знак1 Знак Знак,Обычный (веб) Знак1 Знак Знак Знак Знак,Обычный (веб) Знак Знак Знак Знак Знак Знак, Знак Знак Знак Знак Знак Знак Знак Знак, Знак Знак1 Знак Знак Знак Знак Знак"/>
    <w:link w:val="a3"/>
    <w:rsid w:val="0003244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048B"/>
    <w:rPr>
      <w:rFonts w:ascii="Tahoma" w:hAnsi="Tahoma" w:cs="Tahoma"/>
      <w:sz w:val="16"/>
      <w:szCs w:val="16"/>
    </w:rPr>
  </w:style>
  <w:style w:type="character" w:customStyle="1" w:styleId="a6">
    <w:name w:val="Текст выноски Знак"/>
    <w:basedOn w:val="a0"/>
    <w:link w:val="a5"/>
    <w:uiPriority w:val="99"/>
    <w:semiHidden/>
    <w:rsid w:val="00DC048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1 1</cp:lastModifiedBy>
  <cp:revision>4</cp:revision>
  <dcterms:created xsi:type="dcterms:W3CDTF">2022-11-16T05:11:00Z</dcterms:created>
  <dcterms:modified xsi:type="dcterms:W3CDTF">2022-11-18T07:53:00Z</dcterms:modified>
</cp:coreProperties>
</file>