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1DE3" w14:textId="77777777" w:rsidR="007370E2" w:rsidRPr="00724BBD" w:rsidRDefault="007370E2" w:rsidP="007370E2">
      <w:pPr>
        <w:spacing w:line="360" w:lineRule="exact"/>
        <w:ind w:left="360" w:hanging="360"/>
        <w:jc w:val="both"/>
        <w:rPr>
          <w:b/>
          <w:sz w:val="26"/>
          <w:szCs w:val="26"/>
        </w:rPr>
      </w:pPr>
      <w:r w:rsidRPr="00724BBD">
        <w:rPr>
          <w:b/>
          <w:sz w:val="26"/>
          <w:szCs w:val="26"/>
        </w:rPr>
        <w:t>Вопросы к зачету по дисциплине «Налоги и налогообложение»</w:t>
      </w:r>
    </w:p>
    <w:p w14:paraId="57875133" w14:textId="77777777" w:rsidR="007370E2" w:rsidRPr="00724BBD" w:rsidRDefault="007370E2" w:rsidP="007370E2">
      <w:pPr>
        <w:spacing w:line="360" w:lineRule="exact"/>
        <w:ind w:left="360"/>
        <w:jc w:val="both"/>
        <w:rPr>
          <w:b/>
          <w:sz w:val="26"/>
          <w:szCs w:val="26"/>
        </w:rPr>
      </w:pPr>
    </w:p>
    <w:p w14:paraId="7D42F328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Экономическая сущность налогов.</w:t>
      </w:r>
    </w:p>
    <w:p w14:paraId="0C773960" w14:textId="4C62D960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Функции налогов.</w:t>
      </w:r>
    </w:p>
    <w:p w14:paraId="073A0701" w14:textId="329FA956" w:rsidR="00724BBD" w:rsidRPr="00724BBD" w:rsidRDefault="00724BBD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Признаки налогов</w:t>
      </w:r>
    </w:p>
    <w:p w14:paraId="54E0C475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Принципы и методы налогообложения.</w:t>
      </w:r>
    </w:p>
    <w:p w14:paraId="4DDD9944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Элементы налога и их характеристика</w:t>
      </w:r>
    </w:p>
    <w:p w14:paraId="494D9A99" w14:textId="39054776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Cs/>
          <w:sz w:val="26"/>
          <w:szCs w:val="26"/>
        </w:rPr>
      </w:pPr>
      <w:r w:rsidRPr="00724BBD">
        <w:rPr>
          <w:bCs/>
          <w:sz w:val="26"/>
          <w:szCs w:val="26"/>
        </w:rPr>
        <w:t>Способы уплаты налогов.</w:t>
      </w:r>
    </w:p>
    <w:p w14:paraId="1A935907" w14:textId="21DDBA45" w:rsidR="00A73547" w:rsidRPr="00724BBD" w:rsidRDefault="00A73547" w:rsidP="007370E2">
      <w:pPr>
        <w:numPr>
          <w:ilvl w:val="0"/>
          <w:numId w:val="1"/>
        </w:numPr>
        <w:spacing w:line="360" w:lineRule="exact"/>
        <w:jc w:val="both"/>
        <w:rPr>
          <w:bCs/>
          <w:sz w:val="26"/>
          <w:szCs w:val="26"/>
        </w:rPr>
      </w:pPr>
      <w:r w:rsidRPr="00724BBD">
        <w:rPr>
          <w:bCs/>
          <w:sz w:val="26"/>
          <w:szCs w:val="26"/>
        </w:rPr>
        <w:t>Методы уплаты налогов</w:t>
      </w:r>
    </w:p>
    <w:p w14:paraId="4130B1B4" w14:textId="3A7A5573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Налоговый механизм</w:t>
      </w:r>
    </w:p>
    <w:p w14:paraId="77C6FD45" w14:textId="568EAC71" w:rsidR="00724BBD" w:rsidRPr="00724BBD" w:rsidRDefault="00724BBD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Налоговая политика</w:t>
      </w:r>
    </w:p>
    <w:p w14:paraId="041E233B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Классификация налогов в налоговой системе.</w:t>
      </w:r>
    </w:p>
    <w:p w14:paraId="133A43EF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Налог на доходы физических лиц: субъекты и объекты налогообложения</w:t>
      </w:r>
    </w:p>
    <w:p w14:paraId="3D4CF5D3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b/>
          <w:sz w:val="26"/>
          <w:szCs w:val="26"/>
        </w:rPr>
      </w:pPr>
      <w:r w:rsidRPr="00724BBD">
        <w:rPr>
          <w:sz w:val="26"/>
          <w:szCs w:val="26"/>
        </w:rPr>
        <w:t>Доходы физических лиц, не подлежащие налогообложению.</w:t>
      </w:r>
    </w:p>
    <w:p w14:paraId="4C7F7CDD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Стандартные налоговые вычеты.</w:t>
      </w:r>
    </w:p>
    <w:p w14:paraId="51E602A0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Социальные и профессиональные налоговые вычеты.</w:t>
      </w:r>
    </w:p>
    <w:p w14:paraId="7FFF93E1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Имущественные налоговые вычеты.</w:t>
      </w:r>
    </w:p>
    <w:p w14:paraId="0AD92430" w14:textId="66B18F0C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Инвестиционные налоговые вычеты</w:t>
      </w:r>
    </w:p>
    <w:p w14:paraId="28C8A246" w14:textId="523F9EB7" w:rsidR="00A73547" w:rsidRPr="00724BBD" w:rsidRDefault="00A73547" w:rsidP="00A73547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Профессиональные</w:t>
      </w:r>
      <w:r w:rsidRPr="00724BBD">
        <w:rPr>
          <w:sz w:val="26"/>
          <w:szCs w:val="26"/>
        </w:rPr>
        <w:t xml:space="preserve"> налоговые вычеты</w:t>
      </w:r>
    </w:p>
    <w:p w14:paraId="2226D569" w14:textId="77777777" w:rsidR="00A73547" w:rsidRPr="00A73547" w:rsidRDefault="00A73547" w:rsidP="00A73547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A73547">
        <w:rPr>
          <w:sz w:val="26"/>
          <w:szCs w:val="26"/>
        </w:rPr>
        <w:t>Налоговые вычеты при переносе на будущие периоды убытков от операций с ценными бумагами и операций с финансовыми инструментами срочных сделок</w:t>
      </w:r>
    </w:p>
    <w:p w14:paraId="6DB8AE6A" w14:textId="231EF849" w:rsidR="00A73547" w:rsidRPr="00724BBD" w:rsidRDefault="00A73547" w:rsidP="00A73547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A73547">
        <w:rPr>
          <w:sz w:val="26"/>
          <w:szCs w:val="26"/>
        </w:rPr>
        <w:t>Налоговые вычеты при переносе на будущие периоды убытков от участия в инвестиционном товариществе</w:t>
      </w:r>
    </w:p>
    <w:p w14:paraId="474E0C3F" w14:textId="5BE1058C" w:rsidR="007370E2" w:rsidRPr="00724BBD" w:rsidRDefault="00A73547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 xml:space="preserve"> </w:t>
      </w:r>
      <w:r w:rsidR="007370E2" w:rsidRPr="00724BBD">
        <w:rPr>
          <w:sz w:val="26"/>
          <w:szCs w:val="26"/>
        </w:rPr>
        <w:t>Ставки и порядок взимания налога на доходы физических лиц.</w:t>
      </w:r>
    </w:p>
    <w:p w14:paraId="18389951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Налог на прибыль</w:t>
      </w:r>
      <w:r w:rsidR="00F501D1" w:rsidRPr="00724BBD">
        <w:rPr>
          <w:sz w:val="26"/>
          <w:szCs w:val="26"/>
        </w:rPr>
        <w:t xml:space="preserve"> организации</w:t>
      </w:r>
      <w:r w:rsidRPr="00724BBD">
        <w:rPr>
          <w:sz w:val="26"/>
          <w:szCs w:val="26"/>
        </w:rPr>
        <w:t>: сущность, субъекты и объекты.</w:t>
      </w:r>
    </w:p>
    <w:p w14:paraId="4E5E7664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Доходы, учитываемые при налогообложении прибыли</w:t>
      </w:r>
    </w:p>
    <w:p w14:paraId="18F0BC7D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Расходы, учитываемые при налогообложении прибыли.</w:t>
      </w:r>
    </w:p>
    <w:p w14:paraId="667BB8F0" w14:textId="77777777" w:rsidR="00F129AB" w:rsidRPr="00724BBD" w:rsidRDefault="00F129AB" w:rsidP="00F129AB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Доходы, не учитываемые при налогообложении прибыли</w:t>
      </w:r>
    </w:p>
    <w:p w14:paraId="3372AB80" w14:textId="77777777" w:rsidR="00F129AB" w:rsidRPr="00724BBD" w:rsidRDefault="00F129AB" w:rsidP="00F129AB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Расходы, не учитываемые при налогообложении прибыли.</w:t>
      </w:r>
    </w:p>
    <w:p w14:paraId="512A1EF2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Амортизируемое имущество. Методы и порядок расчета сумм амортизации.</w:t>
      </w:r>
    </w:p>
    <w:p w14:paraId="57F214C3" w14:textId="77777777" w:rsidR="00AA114D" w:rsidRPr="00724BBD" w:rsidRDefault="007370E2" w:rsidP="00AA114D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Налоговая база. Налоговые ставки по налогу на прибыль организаций</w:t>
      </w:r>
    </w:p>
    <w:p w14:paraId="7D13576D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Порядок исчисления налога на прибыль и сроки платежей.</w:t>
      </w:r>
    </w:p>
    <w:p w14:paraId="6A0DE196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Роль и место НДС в налоговой системе. Субъекты и объекты обложения, налоговая база.</w:t>
      </w:r>
    </w:p>
    <w:p w14:paraId="1DAAFF07" w14:textId="65B604C1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Ставки НДС</w:t>
      </w:r>
    </w:p>
    <w:p w14:paraId="44067E71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Порядок исчисления НДС</w:t>
      </w:r>
      <w:r w:rsidR="00AA114D" w:rsidRPr="00724BBD">
        <w:rPr>
          <w:sz w:val="26"/>
          <w:szCs w:val="26"/>
        </w:rPr>
        <w:t>. Момент определения налоговой базы</w:t>
      </w:r>
    </w:p>
    <w:p w14:paraId="482D9928" w14:textId="77777777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Порядок и условия возмещения налога на добавленную стоимость.</w:t>
      </w:r>
    </w:p>
    <w:p w14:paraId="185960C9" w14:textId="77777777" w:rsidR="00AA114D" w:rsidRPr="00724BBD" w:rsidRDefault="00AA114D" w:rsidP="00AA114D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Операции, не подлежащие налогообложению по НДС. Льготы по НДС</w:t>
      </w:r>
    </w:p>
    <w:p w14:paraId="37E2BCE9" w14:textId="77777777" w:rsidR="00AA114D" w:rsidRPr="00724BBD" w:rsidRDefault="00AA114D" w:rsidP="00AA114D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>Налоговые вычеты по НДС</w:t>
      </w:r>
    </w:p>
    <w:p w14:paraId="163CFC1F" w14:textId="58CBF010" w:rsidR="007370E2" w:rsidRPr="00724BBD" w:rsidRDefault="007370E2" w:rsidP="007370E2">
      <w:pPr>
        <w:numPr>
          <w:ilvl w:val="0"/>
          <w:numId w:val="1"/>
        </w:numPr>
        <w:spacing w:line="360" w:lineRule="exact"/>
        <w:jc w:val="both"/>
        <w:rPr>
          <w:sz w:val="26"/>
          <w:szCs w:val="26"/>
        </w:rPr>
      </w:pPr>
      <w:r w:rsidRPr="00724BBD">
        <w:rPr>
          <w:sz w:val="26"/>
          <w:szCs w:val="26"/>
        </w:rPr>
        <w:t xml:space="preserve">Методики расчета налоговой нагрузки </w:t>
      </w:r>
      <w:r w:rsidR="00C77F23" w:rsidRPr="00724BBD">
        <w:rPr>
          <w:sz w:val="26"/>
          <w:szCs w:val="26"/>
        </w:rPr>
        <w:t>в организациях</w:t>
      </w:r>
    </w:p>
    <w:sectPr w:rsidR="007370E2" w:rsidRPr="0072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5A0A"/>
    <w:multiLevelType w:val="hybridMultilevel"/>
    <w:tmpl w:val="9AC60464"/>
    <w:lvl w:ilvl="0" w:tplc="AD7CF42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5C7AD1"/>
    <w:multiLevelType w:val="hybridMultilevel"/>
    <w:tmpl w:val="E6C4A202"/>
    <w:lvl w:ilvl="0" w:tplc="AE1E5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FAC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632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481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1436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6CA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C4C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A9D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1CA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E2"/>
    <w:rsid w:val="00724BBD"/>
    <w:rsid w:val="007370E2"/>
    <w:rsid w:val="00A73547"/>
    <w:rsid w:val="00AA114D"/>
    <w:rsid w:val="00C77F23"/>
    <w:rsid w:val="00F129AB"/>
    <w:rsid w:val="00F5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E0FC"/>
  <w15:chartTrackingRefBased/>
  <w15:docId w15:val="{5A7696D6-4A5D-48FE-9A0D-7088699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2022-12-20T08:44:00Z</dcterms:created>
  <dcterms:modified xsi:type="dcterms:W3CDTF">2024-12-17T07:49:00Z</dcterms:modified>
</cp:coreProperties>
</file>