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BC22" w14:textId="53DF2609" w:rsidR="00763EFF" w:rsidRPr="00763EFF" w:rsidRDefault="00AF2491" w:rsidP="00763E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1 - </w:t>
      </w:r>
      <w:r w:rsidR="00763EFF" w:rsidRPr="00763EFF">
        <w:rPr>
          <w:rFonts w:ascii="Times New Roman" w:hAnsi="Times New Roman" w:cs="Times New Roman"/>
          <w:sz w:val="24"/>
          <w:szCs w:val="24"/>
        </w:rPr>
        <w:t>Удельный вес городского и сельского населения в Приволжском федеральном округе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73"/>
        <w:gridCol w:w="1473"/>
        <w:gridCol w:w="1602"/>
        <w:gridCol w:w="1602"/>
      </w:tblGrid>
      <w:tr w:rsidR="00F17B9B" w:rsidRPr="00F17B9B" w14:paraId="1EF46826" w14:textId="77777777" w:rsidTr="00AF2491">
        <w:trPr>
          <w:trHeight w:val="294"/>
        </w:trPr>
        <w:tc>
          <w:tcPr>
            <w:tcW w:w="3114" w:type="dxa"/>
            <w:vMerge w:val="restart"/>
            <w:shd w:val="clear" w:color="auto" w:fill="auto"/>
            <w:hideMark/>
          </w:tcPr>
          <w:p w14:paraId="41DC630A" w14:textId="2C2568BC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2"/>
            <w:shd w:val="clear" w:color="auto" w:fill="auto"/>
            <w:hideMark/>
          </w:tcPr>
          <w:p w14:paraId="3ED05258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3204" w:type="dxa"/>
            <w:gridSpan w:val="2"/>
            <w:shd w:val="clear" w:color="auto" w:fill="auto"/>
            <w:hideMark/>
          </w:tcPr>
          <w:p w14:paraId="58F3E065" w14:textId="77777777" w:rsidR="00F17B9B" w:rsidRPr="00763EFF" w:rsidRDefault="00F17B9B" w:rsidP="00763EFF">
            <w:pPr>
              <w:spacing w:after="0" w:line="240" w:lineRule="auto"/>
              <w:ind w:leftChars="-21" w:hangingChars="19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F17B9B" w:rsidRPr="00F17B9B" w14:paraId="388C41A3" w14:textId="77777777" w:rsidTr="00AF2491">
        <w:trPr>
          <w:trHeight w:val="294"/>
        </w:trPr>
        <w:tc>
          <w:tcPr>
            <w:tcW w:w="3114" w:type="dxa"/>
            <w:vMerge/>
            <w:vAlign w:val="center"/>
            <w:hideMark/>
          </w:tcPr>
          <w:p w14:paraId="214C2B09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hideMark/>
          </w:tcPr>
          <w:p w14:paraId="021BB8B6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C89D9AF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F70F7ED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BE4187D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F17B9B" w:rsidRPr="00F17B9B" w14:paraId="41D945DA" w14:textId="77777777" w:rsidTr="00AF2491">
        <w:trPr>
          <w:trHeight w:val="405"/>
        </w:trPr>
        <w:tc>
          <w:tcPr>
            <w:tcW w:w="3114" w:type="dxa"/>
            <w:shd w:val="clear" w:color="auto" w:fill="auto"/>
            <w:hideMark/>
          </w:tcPr>
          <w:p w14:paraId="77BED5F7" w14:textId="77777777" w:rsidR="00F17B9B" w:rsidRPr="00763EFF" w:rsidRDefault="00F17B9B" w:rsidP="00F17B9B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Приволжский федеральный округ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F235712" w14:textId="77777777" w:rsidR="00F17B9B" w:rsidRPr="00763EFF" w:rsidRDefault="00F17B9B" w:rsidP="00F17B9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9D02E92" w14:textId="77777777" w:rsidR="00F17B9B" w:rsidRPr="00763EFF" w:rsidRDefault="00F17B9B" w:rsidP="00F17B9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02977993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081FAA69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F17B9B" w:rsidRPr="00F17B9B" w14:paraId="64F0DDA0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4759A682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5555B07A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53601DB3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9602CA7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99DC73A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F17B9B" w:rsidRPr="00F17B9B" w14:paraId="088B8BEA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07733000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6905208D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04BEB60A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35A57EE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BEC0513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</w:tr>
      <w:tr w:rsidR="00F17B9B" w:rsidRPr="00F17B9B" w14:paraId="26C99E37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6C833399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005F5924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64EB648F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57DC1C8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47FD2E0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</w:tr>
      <w:tr w:rsidR="00F17B9B" w:rsidRPr="00F17B9B" w14:paraId="3872FB33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1FC7585C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3D9573A0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9818F6D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A681B51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6ECE0A5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F17B9B" w:rsidRPr="00F17B9B" w14:paraId="23540FF6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2E1BA487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5839014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533B4294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3761696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44D44C6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F17B9B" w:rsidRPr="00F17B9B" w14:paraId="496CF651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6AF51466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571C8A8F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CFC7360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BE32B7F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508B0A1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</w:tr>
      <w:tr w:rsidR="00F17B9B" w:rsidRPr="00F17B9B" w14:paraId="73C2935D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7432557E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4A06BB55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F4D8FC1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D90E42F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A8ECFB2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F17B9B" w:rsidRPr="00F17B9B" w14:paraId="2AF3BE98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0A9C3D5E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6EAE5E3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C820BC9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40ADB16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F83B641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F17B9B" w:rsidRPr="00F17B9B" w14:paraId="069BD654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63E3A51C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F41FF7C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1F3097F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3C0119F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A70DB59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F17B9B" w:rsidRPr="00F17B9B" w14:paraId="4E446345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237A04B2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B12F2A3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40F3261D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B0A0AA4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B4702D4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</w:tr>
      <w:tr w:rsidR="00F17B9B" w:rsidRPr="00F17B9B" w14:paraId="5ABCFB1A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30A12941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31B87EA0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0DDE9C11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015E6C8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3435FBF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F17B9B" w:rsidRPr="00F17B9B" w14:paraId="0F67F17D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1EF9F0AF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593340D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B40C5B1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EECF196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2FD02FA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F17B9B" w:rsidRPr="00F17B9B" w14:paraId="60362EDA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21A7F286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430FB54D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4CAB34C5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F1455B0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A281EE6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</w:tr>
      <w:tr w:rsidR="00F17B9B" w:rsidRPr="00F17B9B" w14:paraId="125ECF60" w14:textId="77777777" w:rsidTr="00AF2491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19B03E1C" w14:textId="77777777" w:rsidR="00F17B9B" w:rsidRPr="00763EFF" w:rsidRDefault="00F17B9B" w:rsidP="00F1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94B74A4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EC68174" w14:textId="77777777" w:rsidR="00F17B9B" w:rsidRPr="00763EFF" w:rsidRDefault="00F17B9B" w:rsidP="00F17B9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0614317" w14:textId="77777777" w:rsidR="00F17B9B" w:rsidRPr="00763EFF" w:rsidRDefault="00F17B9B" w:rsidP="00F1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E579E40" w14:textId="77777777" w:rsidR="00F17B9B" w:rsidRPr="00763EFF" w:rsidRDefault="00F17B9B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</w:tbl>
    <w:p w14:paraId="7BDE63C7" w14:textId="1DA6B2CB" w:rsidR="00F17B9B" w:rsidRDefault="00F17B9B"/>
    <w:p w14:paraId="1F25E5FF" w14:textId="77777777" w:rsidR="00F17B9B" w:rsidRDefault="00F17B9B"/>
    <w:p w14:paraId="098CB454" w14:textId="6F54D8E7" w:rsidR="00181C59" w:rsidRDefault="00813F97">
      <w:r>
        <w:rPr>
          <w:noProof/>
        </w:rPr>
        <w:drawing>
          <wp:inline distT="0" distB="0" distL="0" distR="0" wp14:anchorId="251203C4" wp14:editId="610D58A5">
            <wp:extent cx="5090160" cy="3112770"/>
            <wp:effectExtent l="0" t="0" r="15240" b="1143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EDD358B4-A52A-454C-99B1-58B73E9AC1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F428A34" w14:textId="4B124D4E" w:rsidR="00181C59" w:rsidRPr="00763EFF" w:rsidRDefault="00763EFF">
      <w:pPr>
        <w:rPr>
          <w:rFonts w:ascii="Times New Roman" w:hAnsi="Times New Roman" w:cs="Times New Roman"/>
        </w:rPr>
      </w:pPr>
      <w:r w:rsidRPr="00763EFF">
        <w:rPr>
          <w:rFonts w:ascii="Times New Roman" w:hAnsi="Times New Roman" w:cs="Times New Roman"/>
        </w:rPr>
        <w:t>Образец рисунка к таблице 1</w:t>
      </w:r>
    </w:p>
    <w:p w14:paraId="66F219A2" w14:textId="70CE4785" w:rsidR="00181C59" w:rsidRDefault="00181C59"/>
    <w:p w14:paraId="349ABA32" w14:textId="2EE5D3D3" w:rsidR="00181C59" w:rsidRDefault="00181C59"/>
    <w:p w14:paraId="41FC2051" w14:textId="00709507" w:rsidR="00181C59" w:rsidRDefault="00181C59"/>
    <w:p w14:paraId="7A11D999" w14:textId="19D5BB4C" w:rsidR="00181C59" w:rsidRDefault="00181C59"/>
    <w:p w14:paraId="377F033D" w14:textId="1EAC1095" w:rsidR="00181C59" w:rsidRDefault="00181C59"/>
    <w:p w14:paraId="0F8D233B" w14:textId="7F2CEC5C" w:rsidR="00181C59" w:rsidRPr="00763EFF" w:rsidRDefault="00AF2491" w:rsidP="00763EFF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2 - </w:t>
      </w:r>
      <w:r w:rsidR="00181C59" w:rsidRPr="00763EFF">
        <w:rPr>
          <w:rFonts w:ascii="Times New Roman" w:hAnsi="Times New Roman" w:cs="Times New Roman"/>
          <w:sz w:val="24"/>
          <w:szCs w:val="24"/>
        </w:rPr>
        <w:t>Динамика населения Пензенской области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2552"/>
      </w:tblGrid>
      <w:tr w:rsidR="00181C59" w:rsidRPr="00AF2491" w14:paraId="497338E0" w14:textId="77777777" w:rsidTr="00AF2491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73A1E0" w14:textId="48BA7EED" w:rsidR="00181C59" w:rsidRPr="00AF2491" w:rsidRDefault="00181C59" w:rsidP="00AF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15E0F2" w14:textId="77777777" w:rsidR="00181C59" w:rsidRPr="00AF2491" w:rsidRDefault="00181C59" w:rsidP="00AF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население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E638433" w14:textId="77777777" w:rsidR="00181C59" w:rsidRPr="00AF2491" w:rsidRDefault="00181C59" w:rsidP="00AF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D35BBC" w14:textId="77777777" w:rsidR="00181C59" w:rsidRPr="00AF2491" w:rsidRDefault="00181C59" w:rsidP="00AF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181C59" w:rsidRPr="00181C59" w14:paraId="07C0E4C8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6459D3B2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B4A33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2FA6E00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C5AF04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571,8</w:t>
            </w:r>
          </w:p>
        </w:tc>
      </w:tr>
      <w:tr w:rsidR="00181C59" w:rsidRPr="00181C59" w14:paraId="565C071F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0E159258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9BEA9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1547,8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83C500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E296D8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566,9</w:t>
            </w:r>
          </w:p>
        </w:tc>
      </w:tr>
      <w:tr w:rsidR="00181C59" w:rsidRPr="00181C59" w14:paraId="094B43CF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38A0EC0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64911A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1547,8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71F5282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7AD2AAF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</w:tr>
      <w:tr w:rsidR="00181C59" w:rsidRPr="00181C59" w14:paraId="4D007520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7751393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7CAACB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1553,4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B11705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CCFC86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567,8</w:t>
            </w:r>
          </w:p>
        </w:tc>
      </w:tr>
      <w:tr w:rsidR="00181C59" w:rsidRPr="00181C59" w14:paraId="2F6A3CDF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59A1B4D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16282D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0FF99A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986,4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CE745B6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566,8</w:t>
            </w:r>
          </w:p>
        </w:tc>
      </w:tr>
      <w:tr w:rsidR="00181C59" w:rsidRPr="00181C59" w14:paraId="27C97967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19AE0F94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986F11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1553,6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3E9B1E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75A8C6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562,3</w:t>
            </w:r>
          </w:p>
        </w:tc>
      </w:tr>
      <w:tr w:rsidR="00181C59" w:rsidRPr="00181C59" w14:paraId="17636B0B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7743356A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650AE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760599A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989,7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5A0AF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181C59" w:rsidRPr="00181C59" w14:paraId="5FF0AAE1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5C0E3925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B32A7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70F1E4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FCAFCB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549,4</w:t>
            </w:r>
          </w:p>
        </w:tc>
      </w:tr>
      <w:tr w:rsidR="00181C59" w:rsidRPr="00181C59" w14:paraId="56AB32F1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ED8530E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F7075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E18AD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D984C11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542,8</w:t>
            </w:r>
          </w:p>
        </w:tc>
      </w:tr>
      <w:tr w:rsidR="00181C59" w:rsidRPr="00181C59" w14:paraId="407191CC" w14:textId="77777777" w:rsidTr="00AF2491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00CE30AE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2E309F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1514,3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40BFA16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A85F76B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538,5</w:t>
            </w:r>
          </w:p>
        </w:tc>
      </w:tr>
      <w:tr w:rsidR="00181C59" w:rsidRPr="00181C59" w14:paraId="668D105F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5FF3155A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86FA2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437AFEA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764869C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181C59" w:rsidRPr="00181C59" w14:paraId="0FBD4BE1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4CB9F689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33C070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6A33EB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E56B72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181C59" w:rsidRPr="00181C59" w14:paraId="5DAC5054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6C14C230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6AA844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DC62A3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4E8761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181C59" w:rsidRPr="00181C59" w14:paraId="55D6CBD0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36929A48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3587FC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DAEA17D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F763B8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505,5</w:t>
            </w:r>
          </w:p>
        </w:tc>
      </w:tr>
      <w:tr w:rsidR="00181C59" w:rsidRPr="00181C59" w14:paraId="62E4EB6A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2C55CA9F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4B0A5A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D921AC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ED8A70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497,9</w:t>
            </w:r>
          </w:p>
        </w:tc>
      </w:tr>
      <w:tr w:rsidR="00181C59" w:rsidRPr="00181C59" w14:paraId="1E40D577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03281DC0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09F2DE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1422,7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9B6F741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3869D4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489,3</w:t>
            </w:r>
          </w:p>
        </w:tc>
      </w:tr>
      <w:tr w:rsidR="00181C59" w:rsidRPr="00181C59" w14:paraId="1EDF85C4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3849FBD7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4F3722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F02C68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8870534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481,1</w:t>
            </w:r>
          </w:p>
        </w:tc>
      </w:tr>
      <w:tr w:rsidR="00181C59" w:rsidRPr="00181C59" w14:paraId="146F1C47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001B7CEF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94904D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370ABA6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923,01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475C0B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473,01</w:t>
            </w:r>
          </w:p>
        </w:tc>
      </w:tr>
      <w:tr w:rsidR="00181C59" w:rsidRPr="00181C59" w14:paraId="4B8F9A81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059C8393" w14:textId="77777777" w:rsidR="00181C59" w:rsidRPr="00181C59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703F3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36369D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3D9F4C3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467,9</w:t>
            </w:r>
          </w:p>
        </w:tc>
      </w:tr>
      <w:tr w:rsidR="00181C59" w:rsidRPr="00181C59" w14:paraId="5DA19758" w14:textId="77777777" w:rsidTr="00AF2491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5F273382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EFEA9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1379,8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07F0C1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3AC2202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461,9</w:t>
            </w:r>
          </w:p>
        </w:tc>
      </w:tr>
      <w:tr w:rsidR="00181C59" w:rsidRPr="00181C59" w14:paraId="5347EACD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37E509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5A4A7C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E84414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885C40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457,3</w:t>
            </w:r>
          </w:p>
        </w:tc>
      </w:tr>
      <w:tr w:rsidR="00181C59" w:rsidRPr="00181C59" w14:paraId="1AFC722F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907955D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F9D0EE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D0DA28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4E0402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</w:tr>
      <w:tr w:rsidR="00181C59" w:rsidRPr="00181C59" w14:paraId="4AFB8A9E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B5240D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3502A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B3AB23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B96244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432,4</w:t>
            </w:r>
          </w:p>
        </w:tc>
      </w:tr>
      <w:tr w:rsidR="00181C59" w:rsidRPr="00181C59" w14:paraId="5C72AFCD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F01A6EB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6D3ED7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10A42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767BA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427,8</w:t>
            </w:r>
          </w:p>
        </w:tc>
      </w:tr>
      <w:tr w:rsidR="00181C59" w:rsidRPr="00181C59" w14:paraId="7DF0DC0D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6CF2829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44864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E06CBF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B8A724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424,6</w:t>
            </w:r>
          </w:p>
        </w:tc>
      </w:tr>
      <w:tr w:rsidR="00181C59" w:rsidRPr="00181C59" w14:paraId="3B4D19B0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36E5F9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212FB1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12F4F8C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912,2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0B9B2E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</w:tr>
      <w:tr w:rsidR="00181C59" w:rsidRPr="00181C59" w14:paraId="2D372320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7DF56F2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174BDE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C66835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863BC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412,7</w:t>
            </w:r>
          </w:p>
        </w:tc>
      </w:tr>
      <w:tr w:rsidR="00181C59" w:rsidRPr="00181C59" w14:paraId="7BBC32B5" w14:textId="77777777" w:rsidTr="00AF2491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74B57F8" w14:textId="77777777" w:rsidR="00181C59" w:rsidRPr="00763EFF" w:rsidRDefault="00181C59" w:rsidP="001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7A9AA9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8C2FDE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535C2" w14:textId="77777777" w:rsidR="00181C59" w:rsidRPr="00763EFF" w:rsidRDefault="00181C59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405,7</w:t>
            </w:r>
          </w:p>
        </w:tc>
      </w:tr>
    </w:tbl>
    <w:p w14:paraId="2AAD733D" w14:textId="753CFD45" w:rsidR="00181C59" w:rsidRDefault="00181C59"/>
    <w:p w14:paraId="3FCD3A20" w14:textId="4DF1EAFA" w:rsidR="00181C59" w:rsidRDefault="00813F97">
      <w:r>
        <w:rPr>
          <w:noProof/>
        </w:rPr>
        <w:lastRenderedPageBreak/>
        <w:drawing>
          <wp:inline distT="0" distB="0" distL="0" distR="0" wp14:anchorId="54D05475" wp14:editId="020505C7">
            <wp:extent cx="5196840" cy="3821430"/>
            <wp:effectExtent l="0" t="0" r="3810" b="762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758FE928-620F-40C8-B27D-CAE2429643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05EE8E2" w14:textId="7AAAD40F" w:rsidR="00181C59" w:rsidRPr="00763EFF" w:rsidRDefault="00763EFF">
      <w:pPr>
        <w:rPr>
          <w:rFonts w:ascii="Times New Roman" w:hAnsi="Times New Roman" w:cs="Times New Roman"/>
        </w:rPr>
      </w:pPr>
      <w:r w:rsidRPr="00763EFF">
        <w:rPr>
          <w:rFonts w:ascii="Times New Roman" w:hAnsi="Times New Roman" w:cs="Times New Roman"/>
        </w:rPr>
        <w:t>Пример комбинированного графика</w:t>
      </w:r>
    </w:p>
    <w:p w14:paraId="55AFD6F7" w14:textId="0E3DC92F" w:rsidR="00763EFF" w:rsidRPr="00763EFF" w:rsidRDefault="00AF2491" w:rsidP="00763E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3 - </w:t>
      </w:r>
      <w:r w:rsidR="00763EFF" w:rsidRPr="00763EFF">
        <w:rPr>
          <w:rFonts w:ascii="Times New Roman" w:hAnsi="Times New Roman" w:cs="Times New Roman"/>
          <w:sz w:val="24"/>
          <w:szCs w:val="24"/>
        </w:rPr>
        <w:t xml:space="preserve">Распределение населения </w:t>
      </w:r>
      <w:r w:rsidR="00763EFF">
        <w:rPr>
          <w:rFonts w:ascii="Times New Roman" w:hAnsi="Times New Roman" w:cs="Times New Roman"/>
          <w:sz w:val="24"/>
          <w:szCs w:val="24"/>
        </w:rPr>
        <w:t>П</w:t>
      </w:r>
      <w:r w:rsidR="00763EFF" w:rsidRPr="00763EFF">
        <w:rPr>
          <w:rFonts w:ascii="Times New Roman" w:hAnsi="Times New Roman" w:cs="Times New Roman"/>
          <w:sz w:val="24"/>
          <w:szCs w:val="24"/>
        </w:rPr>
        <w:t>ензенской области по основным возрастным группам, тыс. человек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60"/>
        <w:gridCol w:w="2090"/>
        <w:gridCol w:w="1766"/>
        <w:gridCol w:w="1919"/>
      </w:tblGrid>
      <w:tr w:rsidR="00763EFF" w:rsidRPr="00181C59" w14:paraId="5D91DB28" w14:textId="77777777" w:rsidTr="00AF2491">
        <w:trPr>
          <w:trHeight w:val="2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5D6B066" w14:textId="29667333" w:rsidR="00763EFF" w:rsidRPr="00181C59" w:rsidRDefault="00763EFF" w:rsidP="0058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населения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3A1DC3" w14:textId="70D603AA" w:rsidR="00763EFF" w:rsidRPr="00181C59" w:rsidRDefault="00763EFF" w:rsidP="0058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14:paraId="58947A1C" w14:textId="77777777" w:rsidR="00763EFF" w:rsidRPr="00181C59" w:rsidRDefault="00763EFF" w:rsidP="0058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моложе трудоспособного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14:paraId="531D6DD2" w14:textId="77777777" w:rsidR="00763EFF" w:rsidRPr="00181C59" w:rsidRDefault="00763EFF" w:rsidP="0058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трудоспособном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14:paraId="2B0AEF7A" w14:textId="77777777" w:rsidR="00763EFF" w:rsidRPr="00181C59" w:rsidRDefault="00763EFF" w:rsidP="0058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старше трудоспособного</w:t>
            </w:r>
          </w:p>
        </w:tc>
      </w:tr>
      <w:tr w:rsidR="00763EFF" w:rsidRPr="00181C59" w14:paraId="1B71D3A8" w14:textId="77777777" w:rsidTr="00AF2491">
        <w:trPr>
          <w:trHeight w:val="20"/>
        </w:trPr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3F918471" w14:textId="77777777" w:rsidR="00763EFF" w:rsidRPr="00181C59" w:rsidRDefault="00763EFF" w:rsidP="0058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население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92C701" w14:textId="77777777" w:rsidR="00763EFF" w:rsidRPr="00181C59" w:rsidRDefault="00763EFF" w:rsidP="00581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35E9570B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3BD0721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15C7576E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201,3</w:t>
            </w:r>
          </w:p>
        </w:tc>
      </w:tr>
      <w:tr w:rsidR="00763EFF" w:rsidRPr="00181C59" w14:paraId="5D98DFEC" w14:textId="77777777" w:rsidTr="00AF2491">
        <w:trPr>
          <w:trHeight w:val="20"/>
        </w:trPr>
        <w:tc>
          <w:tcPr>
            <w:tcW w:w="1980" w:type="dxa"/>
            <w:vMerge/>
            <w:vAlign w:val="center"/>
            <w:hideMark/>
          </w:tcPr>
          <w:p w14:paraId="78D18C73" w14:textId="77777777" w:rsidR="00763EFF" w:rsidRPr="00181C59" w:rsidRDefault="00763EFF" w:rsidP="0058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060F5E" w14:textId="77777777" w:rsidR="00763EFF" w:rsidRPr="00181C59" w:rsidRDefault="00763EFF" w:rsidP="00581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758838BA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05F51E87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499,2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27A0C456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255,1</w:t>
            </w:r>
          </w:p>
        </w:tc>
      </w:tr>
      <w:tr w:rsidR="00763EFF" w:rsidRPr="00181C59" w14:paraId="75FCBFEC" w14:textId="77777777" w:rsidTr="00AF2491">
        <w:trPr>
          <w:trHeight w:val="20"/>
        </w:trPr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4CD341EA" w14:textId="77777777" w:rsidR="00763EFF" w:rsidRPr="00181C59" w:rsidRDefault="00763EFF" w:rsidP="0058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население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49E66" w14:textId="77777777" w:rsidR="00763EFF" w:rsidRPr="00181C59" w:rsidRDefault="00763EFF" w:rsidP="00581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638D9A93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A6FEC58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275,9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42CAB7DF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133,5</w:t>
            </w:r>
          </w:p>
        </w:tc>
      </w:tr>
      <w:tr w:rsidR="00763EFF" w:rsidRPr="00181C59" w14:paraId="76AC8C13" w14:textId="77777777" w:rsidTr="00AF2491">
        <w:trPr>
          <w:trHeight w:val="20"/>
        </w:trPr>
        <w:tc>
          <w:tcPr>
            <w:tcW w:w="1980" w:type="dxa"/>
            <w:vMerge/>
            <w:vAlign w:val="center"/>
            <w:hideMark/>
          </w:tcPr>
          <w:p w14:paraId="7C5BBFBC" w14:textId="77777777" w:rsidR="00763EFF" w:rsidRPr="00181C59" w:rsidRDefault="00763EFF" w:rsidP="0058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78B00" w14:textId="77777777" w:rsidR="00763EFF" w:rsidRPr="00181C59" w:rsidRDefault="00763EFF" w:rsidP="00581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75FC7B01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7207C6CD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214,1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2F62A6FA" w14:textId="77777777" w:rsidR="00763EFF" w:rsidRPr="00181C59" w:rsidRDefault="00763EFF" w:rsidP="007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128,4</w:t>
            </w:r>
          </w:p>
        </w:tc>
      </w:tr>
    </w:tbl>
    <w:p w14:paraId="5486AB23" w14:textId="77777777" w:rsidR="00763EFF" w:rsidRDefault="00763EFF" w:rsidP="00763EFF"/>
    <w:p w14:paraId="72B05968" w14:textId="3E053CA5" w:rsidR="00181C59" w:rsidRDefault="00181C59">
      <w:r>
        <w:rPr>
          <w:noProof/>
        </w:rPr>
        <w:drawing>
          <wp:inline distT="0" distB="0" distL="0" distR="0" wp14:anchorId="28A67B5C" wp14:editId="636DE851">
            <wp:extent cx="5455920" cy="2827020"/>
            <wp:effectExtent l="0" t="0" r="11430" b="1143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5D4602D-150F-4940-84A3-4EB0BCC452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849B394" w14:textId="0A764CD6" w:rsidR="00763EFF" w:rsidRPr="00763EFF" w:rsidRDefault="00AF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Задание: </w:t>
      </w:r>
      <w:r w:rsidR="00763EFF" w:rsidRPr="00763EFF">
        <w:rPr>
          <w:rFonts w:ascii="Times New Roman" w:hAnsi="Times New Roman" w:cs="Times New Roman"/>
          <w:sz w:val="24"/>
          <w:szCs w:val="24"/>
        </w:rPr>
        <w:t>Построить круговую диаграмму, отражающую структуру реализованной продукции за период 2019-2021 гг</w:t>
      </w:r>
      <w:r>
        <w:rPr>
          <w:rFonts w:ascii="Times New Roman" w:hAnsi="Times New Roman" w:cs="Times New Roman"/>
          <w:sz w:val="24"/>
          <w:szCs w:val="24"/>
        </w:rPr>
        <w:t xml:space="preserve"> по данным таблицы 4</w:t>
      </w:r>
    </w:p>
    <w:p w14:paraId="2974CC6E" w14:textId="6157EA38" w:rsidR="00813F97" w:rsidRDefault="00763EFF" w:rsidP="00813F97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Т</w:t>
      </w:r>
      <w:r w:rsidR="00813F97" w:rsidRPr="00B45913">
        <w:rPr>
          <w:rFonts w:ascii="Times New Roman" w:hAnsi="Times New Roman"/>
          <w:b w:val="0"/>
          <w:i w:val="0"/>
        </w:rPr>
        <w:t xml:space="preserve">аблица </w:t>
      </w:r>
      <w:r w:rsidR="00AF2491">
        <w:rPr>
          <w:rFonts w:ascii="Times New Roman" w:hAnsi="Times New Roman"/>
          <w:b w:val="0"/>
          <w:i w:val="0"/>
        </w:rPr>
        <w:t>4</w:t>
      </w:r>
      <w:r w:rsidR="00813F97" w:rsidRPr="00B45913">
        <w:rPr>
          <w:rFonts w:ascii="Times New Roman" w:hAnsi="Times New Roman"/>
          <w:b w:val="0"/>
          <w:i w:val="0"/>
        </w:rPr>
        <w:t>- Реализованная продукция и ее структура</w:t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2727"/>
        <w:gridCol w:w="816"/>
        <w:gridCol w:w="876"/>
        <w:gridCol w:w="816"/>
        <w:gridCol w:w="876"/>
        <w:gridCol w:w="816"/>
        <w:gridCol w:w="876"/>
        <w:gridCol w:w="816"/>
        <w:gridCol w:w="1058"/>
      </w:tblGrid>
      <w:tr w:rsidR="00813F97" w:rsidRPr="00813F97" w14:paraId="38ED85FB" w14:textId="77777777" w:rsidTr="00CE5C0E">
        <w:trPr>
          <w:trHeight w:val="20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5422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Отрасли производства и виды продукции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4A5C" w14:textId="02F2F618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3E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7321" w14:textId="5C3A63A8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3E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97C5" w14:textId="6E6E16B4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5839" w14:textId="40BF0FA0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среднем за 201</w:t>
            </w:r>
            <w:r w:rsidR="00763E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813F97" w:rsidRPr="00813F97" w14:paraId="39E268A8" w14:textId="77777777" w:rsidTr="00CE5C0E">
        <w:trPr>
          <w:trHeight w:val="20"/>
        </w:trPr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D104" w14:textId="77777777" w:rsidR="00813F97" w:rsidRPr="00813F97" w:rsidRDefault="00813F97" w:rsidP="0081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5055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AA77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6C0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F9E0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E75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835E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7EA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57E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</w:tr>
      <w:tr w:rsidR="00813F97" w:rsidRPr="00813F97" w14:paraId="30B6BFAB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C02F" w14:textId="77777777" w:rsidR="00813F97" w:rsidRPr="00813F97" w:rsidRDefault="00813F97" w:rsidP="0081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Продукция растениеводства - всего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AC08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5306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8A6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14,27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1638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0770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1AC8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6A08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AD0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52C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813F97" w:rsidRPr="00813F97" w14:paraId="2061EA45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CF52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7293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95FE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B780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9060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9BC7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8E028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4795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EBE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F97" w:rsidRPr="00813F97" w14:paraId="4DEAF1FD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269D" w14:textId="77777777" w:rsidR="00813F97" w:rsidRPr="00813F97" w:rsidRDefault="00813F97" w:rsidP="00813F97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зерновые и зернобобовые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552A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4926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F6F7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18E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3D98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9922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679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2B0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517E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</w:tr>
      <w:tr w:rsidR="00813F97" w:rsidRPr="00813F97" w14:paraId="2D4AFF01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5EFC" w14:textId="77777777" w:rsidR="00813F97" w:rsidRPr="00813F97" w:rsidRDefault="00813F97" w:rsidP="00813F97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прочая продукция растениеводства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CED9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4ADB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55F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336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C8DE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D8A0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1BD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A76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13F97" w:rsidRPr="00813F97" w14:paraId="7A10DDC5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8D40" w14:textId="77777777" w:rsidR="00813F97" w:rsidRPr="00813F97" w:rsidRDefault="00813F97" w:rsidP="0081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Продукция животноводства - всего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9975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31220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E2B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83,96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403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36146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F909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91,77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A88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39436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4B1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92,22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B235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35601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455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89,50</w:t>
            </w:r>
          </w:p>
        </w:tc>
      </w:tr>
      <w:tr w:rsidR="00813F97" w:rsidRPr="00813F97" w14:paraId="525BAA02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B85D" w14:textId="77777777" w:rsidR="00813F97" w:rsidRPr="00813F97" w:rsidRDefault="00813F97" w:rsidP="00813F97">
            <w:pPr>
              <w:spacing w:after="0" w:line="240" w:lineRule="auto"/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B3E7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3A952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60C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1EF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A275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02D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10D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AF4A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F97" w:rsidRPr="00813F97" w14:paraId="7E432FCD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FFF2" w14:textId="77777777" w:rsidR="00813F97" w:rsidRPr="00813F97" w:rsidRDefault="00813F97" w:rsidP="00813F97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крупный рогатый скот в живой массе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AC00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419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CDB3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FF3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4A0E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4681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BE99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C04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708A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</w:tr>
      <w:tr w:rsidR="00813F97" w:rsidRPr="00813F97" w14:paraId="49D3914A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CB39" w14:textId="77777777" w:rsidR="00813F97" w:rsidRPr="00813F97" w:rsidRDefault="00813F97" w:rsidP="00813F97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свиньи в живой массе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3E5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954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C68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DFD2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264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157E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469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AABB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</w:tr>
      <w:tr w:rsidR="00813F97" w:rsidRPr="00813F97" w14:paraId="6E6F19B2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970D" w14:textId="77777777" w:rsidR="00813F97" w:rsidRPr="00813F97" w:rsidRDefault="00813F97" w:rsidP="00813F97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BF63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18576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27DB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49,96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F62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A1E5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66,01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9299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29286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F19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68,49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166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24621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29C3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</w:tr>
      <w:tr w:rsidR="00813F97" w:rsidRPr="00813F97" w14:paraId="2FD99644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A53F" w14:textId="77777777" w:rsidR="00813F97" w:rsidRPr="00813F97" w:rsidRDefault="00813F97" w:rsidP="00813F97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прочая продукция животноводства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24C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87D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315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D83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78A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DED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4E2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C732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813F97" w:rsidRPr="00813F97" w14:paraId="732BC4CA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8505" w14:textId="77777777" w:rsidR="00813F97" w:rsidRPr="00813F97" w:rsidRDefault="00813F97" w:rsidP="00813F97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F43E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F027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C4E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4831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EA9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13DF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1F43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3199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4368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6F67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</w:tr>
      <w:tr w:rsidR="00813F97" w:rsidRPr="00813F97" w14:paraId="25274983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7BAE" w14:textId="77777777" w:rsidR="00813F97" w:rsidRPr="00813F97" w:rsidRDefault="00813F97" w:rsidP="0081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Прочая продукция, работы и услуги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BD9E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3689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DAF7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3496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3CD4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5EDD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39EB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F35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</w:tr>
      <w:tr w:rsidR="00813F97" w:rsidRPr="00813F97" w14:paraId="0704DA15" w14:textId="77777777" w:rsidTr="00CE5C0E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ED52" w14:textId="77777777" w:rsidR="00813F97" w:rsidRPr="00813F97" w:rsidRDefault="00813F97" w:rsidP="0081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Всего по организации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4E9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37185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9F33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29EB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39387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CD4C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CDE8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42762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E2F9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2BF1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39778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B350" w14:textId="77777777" w:rsidR="00813F97" w:rsidRPr="00813F97" w:rsidRDefault="00813F97" w:rsidP="0081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3DC7BEE1" w14:textId="77777777" w:rsidR="00181C59" w:rsidRDefault="00181C59"/>
    <w:sectPr w:rsidR="0018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59"/>
    <w:rsid w:val="00181C59"/>
    <w:rsid w:val="00750DE7"/>
    <w:rsid w:val="00763EFF"/>
    <w:rsid w:val="007E1B01"/>
    <w:rsid w:val="00813F97"/>
    <w:rsid w:val="00AF2491"/>
    <w:rsid w:val="00B91BC7"/>
    <w:rsid w:val="00F17B9B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2189"/>
  <w15:chartTrackingRefBased/>
  <w15:docId w15:val="{1A953879-93D0-43C3-8EC3-ABC3E9D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3F9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F9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ro\Documents\&#1089;&#1090;&#1072;&#1090;&#1100;&#1103;%20&#1090;&#1088;%20&#1088;&#1077;&#1089;\&#1076;&#1083;&#1103;%20&#1089;&#1090;&#1072;&#1090;&#1100;&#1103;%20&#1087;&#1086;%20&#1090;&#1088;&#1091;&#1076;&#1086;&#1074;&#1099;&#1084;%20&#1088;&#1077;&#1089;&#1091;&#1088;&#1089;&#1072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ro\Documents\&#1089;&#1090;&#1072;&#1090;&#1100;&#1103;%20&#1090;&#1088;%20&#1088;&#1077;&#1089;\&#1076;&#1083;&#1103;%20&#1089;&#1090;&#1072;&#1090;&#1100;&#1103;%20&#1087;&#1086;%20&#1090;&#1088;&#1091;&#1076;&#1086;&#1074;&#1099;&#1084;%20&#1088;&#1077;&#1089;&#1091;&#1088;&#1089;&#1072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ro\Documents\&#1089;&#1090;&#1072;&#1090;&#1100;&#1103;%20&#1090;&#1088;%20&#1088;&#1077;&#1089;\&#1076;&#1083;&#1103;%20&#1089;&#1090;&#1072;&#1090;&#1100;&#1103;%20&#1087;&#1086;%20&#1090;&#1088;&#1091;&#1076;&#1086;&#1074;&#1099;&#1084;%20&#1088;&#1077;&#1089;&#1091;&#1088;&#1089;&#1072;&#108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Удельный вес сельского населения в общей численности по региону,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Лист6!$B$21</c:f>
              <c:strCache>
                <c:ptCount val="1"/>
                <c:pt idx="0">
                  <c:v>Удельный вес сельского населения в общей численности по региону,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Лист6!$A$22:$A$36</c:f>
              <c:strCache>
                <c:ptCount val="14"/>
                <c:pt idx="0">
                  <c:v>Самарская область</c:v>
                </c:pt>
                <c:pt idx="1">
                  <c:v>Нижегородская область</c:v>
                </c:pt>
                <c:pt idx="2">
                  <c:v>Кировская область</c:v>
                </c:pt>
                <c:pt idx="3">
                  <c:v>Республика Татарстан</c:v>
                </c:pt>
                <c:pt idx="4">
                  <c:v>Пермский край</c:v>
                </c:pt>
                <c:pt idx="5">
                  <c:v>Ульяновская область</c:v>
                </c:pt>
                <c:pt idx="6">
                  <c:v>Саратовская область</c:v>
                </c:pt>
                <c:pt idx="7">
                  <c:v>Пензенская область</c:v>
                </c:pt>
                <c:pt idx="8">
                  <c:v>Республика Марий Эл</c:v>
                </c:pt>
                <c:pt idx="9">
                  <c:v>Удмуртская Республика</c:v>
                </c:pt>
                <c:pt idx="10">
                  <c:v>Республика Мордовия</c:v>
                </c:pt>
                <c:pt idx="11">
                  <c:v>Чувашская Республика</c:v>
                </c:pt>
                <c:pt idx="12">
                  <c:v>Республика Башкортостан</c:v>
                </c:pt>
                <c:pt idx="13">
                  <c:v>Оренбургская область</c:v>
                </c:pt>
              </c:strCache>
            </c:strRef>
          </c:cat>
          <c:val>
            <c:numRef>
              <c:f>Лист6!$B$22:$B$36</c:f>
              <c:numCache>
                <c:formatCode>0.0</c:formatCode>
                <c:ptCount val="14"/>
                <c:pt idx="0">
                  <c:v>20.2</c:v>
                </c:pt>
                <c:pt idx="1">
                  <c:v>20.3</c:v>
                </c:pt>
                <c:pt idx="2">
                  <c:v>22.2</c:v>
                </c:pt>
                <c:pt idx="3">
                  <c:v>23.1</c:v>
                </c:pt>
                <c:pt idx="4">
                  <c:v>24.1</c:v>
                </c:pt>
                <c:pt idx="5">
                  <c:v>24.2</c:v>
                </c:pt>
                <c:pt idx="6">
                  <c:v>24.4</c:v>
                </c:pt>
                <c:pt idx="7">
                  <c:v>31.1</c:v>
                </c:pt>
                <c:pt idx="8">
                  <c:v>33</c:v>
                </c:pt>
                <c:pt idx="9">
                  <c:v>33.9</c:v>
                </c:pt>
                <c:pt idx="10">
                  <c:v>36.200000000000003</c:v>
                </c:pt>
                <c:pt idx="11">
                  <c:v>36.6</c:v>
                </c:pt>
                <c:pt idx="12">
                  <c:v>37.5</c:v>
                </c:pt>
                <c:pt idx="13">
                  <c:v>39.4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7F-455D-980F-CF65FAB96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91973456"/>
        <c:axId val="1891980528"/>
      </c:barChart>
      <c:catAx>
        <c:axId val="1891973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91980528"/>
        <c:crosses val="autoZero"/>
        <c:auto val="1"/>
        <c:lblAlgn val="ctr"/>
        <c:lblOffset val="100"/>
        <c:noMultiLvlLbl val="0"/>
      </c:catAx>
      <c:valAx>
        <c:axId val="18919805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89197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населения Пензенской области тыс. человек</a:t>
            </a:r>
            <a:endPara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53523294925378"/>
          <c:y val="0.19002991026919241"/>
          <c:w val="0.74577627943134672"/>
          <c:h val="0.66682158249660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Лист8!$B$36</c:f>
              <c:strCache>
                <c:ptCount val="1"/>
                <c:pt idx="0">
                  <c:v>Все население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Лист8!$A$37:$A$64</c:f>
              <c:numCache>
                <c:formatCode>General</c:formatCode>
                <c:ptCount val="28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 formatCode="0">
                  <c:v>2010</c:v>
                </c:pt>
                <c:pt idx="21" formatCode="0">
                  <c:v>2014</c:v>
                </c:pt>
                <c:pt idx="22" formatCode="0">
                  <c:v>2015</c:v>
                </c:pt>
                <c:pt idx="23" formatCode="0">
                  <c:v>2016</c:v>
                </c:pt>
                <c:pt idx="24" formatCode="0">
                  <c:v>2017</c:v>
                </c:pt>
                <c:pt idx="25" formatCode="0">
                  <c:v>2018</c:v>
                </c:pt>
                <c:pt idx="26" formatCode="0">
                  <c:v>2019</c:v>
                </c:pt>
                <c:pt idx="27" formatCode="0">
                  <c:v>2020</c:v>
                </c:pt>
              </c:numCache>
            </c:numRef>
          </c:cat>
          <c:val>
            <c:numRef>
              <c:f>Лист8!$B$37:$B$64</c:f>
            </c:numRef>
          </c:val>
          <c:extLst>
            <c:ext xmlns:c16="http://schemas.microsoft.com/office/drawing/2014/chart" uri="{C3380CC4-5D6E-409C-BE32-E72D297353CC}">
              <c16:uniqueId val="{00000000-E4A7-45F0-8BF4-F20CEBC8FB44}"/>
            </c:ext>
          </c:extLst>
        </c:ser>
        <c:ser>
          <c:idx val="1"/>
          <c:order val="1"/>
          <c:tx>
            <c:strRef>
              <c:f>Лист8!$C$36</c:f>
              <c:strCache>
                <c:ptCount val="1"/>
                <c:pt idx="0">
                  <c:v>Городское население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1769305962854349E-2"/>
                  <c:y val="-1.32934529744100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A7-45F0-8BF4-F20CEBC8FB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A7-45F0-8BF4-F20CEBC8FB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A7-45F0-8BF4-F20CEBC8FB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A7-45F0-8BF4-F20CEBC8FB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A7-45F0-8BF4-F20CEBC8FB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A7-45F0-8BF4-F20CEBC8FB4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A7-45F0-8BF4-F20CEBC8FB4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A7-45F0-8BF4-F20CEBC8FB4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4A7-45F0-8BF4-F20CEBC8FB4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4A7-45F0-8BF4-F20CEBC8FB4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4A7-45F0-8BF4-F20CEBC8FB44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4A7-45F0-8BF4-F20CEBC8FB44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4A7-45F0-8BF4-F20CEBC8FB44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4A7-45F0-8BF4-F20CEBC8FB44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4A7-45F0-8BF4-F20CEBC8FB44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4A7-45F0-8BF4-F20CEBC8FB44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4A7-45F0-8BF4-F20CEBC8FB44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4A7-45F0-8BF4-F20CEBC8FB44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4A7-45F0-8BF4-F20CEBC8FB44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4A7-45F0-8BF4-F20CEBC8FB44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4A7-45F0-8BF4-F20CEBC8FB44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4A7-45F0-8BF4-F20CEBC8FB44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4A7-45F0-8BF4-F20CEBC8FB44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4A7-45F0-8BF4-F20CEBC8FB44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4A7-45F0-8BF4-F20CEBC8FB44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4A7-45F0-8BF4-F20CEBC8FB44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4A7-45F0-8BF4-F20CEBC8FB44}"/>
                </c:ext>
              </c:extLst>
            </c:dLbl>
            <c:dLbl>
              <c:idx val="2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E4A7-45F0-8BF4-F20CEBC8FB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Лист8!$A$37:$A$64</c:f>
              <c:numCache>
                <c:formatCode>General</c:formatCode>
                <c:ptCount val="28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 formatCode="0">
                  <c:v>2010</c:v>
                </c:pt>
                <c:pt idx="21" formatCode="0">
                  <c:v>2014</c:v>
                </c:pt>
                <c:pt idx="22" formatCode="0">
                  <c:v>2015</c:v>
                </c:pt>
                <c:pt idx="23" formatCode="0">
                  <c:v>2016</c:v>
                </c:pt>
                <c:pt idx="24" formatCode="0">
                  <c:v>2017</c:v>
                </c:pt>
                <c:pt idx="25" formatCode="0">
                  <c:v>2018</c:v>
                </c:pt>
                <c:pt idx="26" formatCode="0">
                  <c:v>2019</c:v>
                </c:pt>
                <c:pt idx="27" formatCode="0">
                  <c:v>2020</c:v>
                </c:pt>
              </c:numCache>
            </c:numRef>
          </c:cat>
          <c:val>
            <c:numRef>
              <c:f>Лист8!$C$37:$C$64</c:f>
              <c:numCache>
                <c:formatCode>General</c:formatCode>
                <c:ptCount val="28"/>
                <c:pt idx="0">
                  <c:v>974.3</c:v>
                </c:pt>
                <c:pt idx="1">
                  <c:v>980.9</c:v>
                </c:pt>
                <c:pt idx="2">
                  <c:v>984.2</c:v>
                </c:pt>
                <c:pt idx="3">
                  <c:v>985.6</c:v>
                </c:pt>
                <c:pt idx="4">
                  <c:v>986.4</c:v>
                </c:pt>
                <c:pt idx="5">
                  <c:v>991.3</c:v>
                </c:pt>
                <c:pt idx="6">
                  <c:v>989.7</c:v>
                </c:pt>
                <c:pt idx="7">
                  <c:v>985.6</c:v>
                </c:pt>
                <c:pt idx="8">
                  <c:v>981.8</c:v>
                </c:pt>
                <c:pt idx="9">
                  <c:v>975.8</c:v>
                </c:pt>
                <c:pt idx="10">
                  <c:v>969.1</c:v>
                </c:pt>
                <c:pt idx="11">
                  <c:v>961.2</c:v>
                </c:pt>
                <c:pt idx="12">
                  <c:v>952.2</c:v>
                </c:pt>
                <c:pt idx="13">
                  <c:v>943.7</c:v>
                </c:pt>
                <c:pt idx="14">
                  <c:v>938.1</c:v>
                </c:pt>
                <c:pt idx="15">
                  <c:v>933.4</c:v>
                </c:pt>
                <c:pt idx="16">
                  <c:v>926.9</c:v>
                </c:pt>
                <c:pt idx="17">
                  <c:v>923.01</c:v>
                </c:pt>
                <c:pt idx="18">
                  <c:v>920.1</c:v>
                </c:pt>
                <c:pt idx="19">
                  <c:v>917.9</c:v>
                </c:pt>
                <c:pt idx="20" formatCode="0.0">
                  <c:v>915.9</c:v>
                </c:pt>
                <c:pt idx="21" formatCode="0.0">
                  <c:v>924.9</c:v>
                </c:pt>
                <c:pt idx="22" formatCode="0.0">
                  <c:v>923.2</c:v>
                </c:pt>
                <c:pt idx="23" formatCode="0.0">
                  <c:v>920.9</c:v>
                </c:pt>
                <c:pt idx="24" formatCode="0.0">
                  <c:v>916.9</c:v>
                </c:pt>
                <c:pt idx="25" formatCode="0.0">
                  <c:v>912.2</c:v>
                </c:pt>
                <c:pt idx="26" formatCode="0.0">
                  <c:v>905.4</c:v>
                </c:pt>
                <c:pt idx="27" formatCode="0.0">
                  <c:v>899.9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E4A7-45F0-8BF4-F20CEBC8FB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76035600"/>
        <c:axId val="1276036016"/>
      </c:barChart>
      <c:lineChart>
        <c:grouping val="standard"/>
        <c:varyColors val="0"/>
        <c:ser>
          <c:idx val="2"/>
          <c:order val="2"/>
          <c:tx>
            <c:strRef>
              <c:f>Лист8!$D$36</c:f>
              <c:strCache>
                <c:ptCount val="1"/>
                <c:pt idx="0">
                  <c:v>Сельское население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1094819159335297E-2"/>
                  <c:y val="4.32037221668328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4A7-45F0-8BF4-F20CEBC8FB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4A7-45F0-8BF4-F20CEBC8FB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4A7-45F0-8BF4-F20CEBC8FB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4A7-45F0-8BF4-F20CEBC8FB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E4A7-45F0-8BF4-F20CEBC8FB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E4A7-45F0-8BF4-F20CEBC8FB4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E4A7-45F0-8BF4-F20CEBC8FB4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E4A7-45F0-8BF4-F20CEBC8FB4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E4A7-45F0-8BF4-F20CEBC8FB4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E4A7-45F0-8BF4-F20CEBC8FB4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E4A7-45F0-8BF4-F20CEBC8FB44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E4A7-45F0-8BF4-F20CEBC8FB44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E4A7-45F0-8BF4-F20CEBC8FB44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E4A7-45F0-8BF4-F20CEBC8FB44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E4A7-45F0-8BF4-F20CEBC8FB44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E4A7-45F0-8BF4-F20CEBC8FB44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E4A7-45F0-8BF4-F20CEBC8FB44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E4A7-45F0-8BF4-F20CEBC8FB44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E4A7-45F0-8BF4-F20CEBC8FB44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E4A7-45F0-8BF4-F20CEBC8FB44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E4A7-45F0-8BF4-F20CEBC8FB44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E4A7-45F0-8BF4-F20CEBC8FB44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E4A7-45F0-8BF4-F20CEBC8FB44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E4A7-45F0-8BF4-F20CEBC8FB44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E4A7-45F0-8BF4-F20CEBC8FB44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E4A7-45F0-8BF4-F20CEBC8FB44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6.4723755205086164E-2"/>
                      <c:h val="6.97409085080715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38-E4A7-45F0-8BF4-F20CEBC8FB44}"/>
                </c:ext>
              </c:extLst>
            </c:dLbl>
            <c:dLbl>
              <c:idx val="27"/>
              <c:layout>
                <c:manualLayout>
                  <c:x val="-3.1769305962854349E-2"/>
                  <c:y val="-2.991026919242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E4A7-45F0-8BF4-F20CEBC8FB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Лист8!$A$37:$A$64</c:f>
              <c:numCache>
                <c:formatCode>General</c:formatCode>
                <c:ptCount val="28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 formatCode="0">
                  <c:v>2010</c:v>
                </c:pt>
                <c:pt idx="21" formatCode="0">
                  <c:v>2014</c:v>
                </c:pt>
                <c:pt idx="22" formatCode="0">
                  <c:v>2015</c:v>
                </c:pt>
                <c:pt idx="23" formatCode="0">
                  <c:v>2016</c:v>
                </c:pt>
                <c:pt idx="24" formatCode="0">
                  <c:v>2017</c:v>
                </c:pt>
                <c:pt idx="25" formatCode="0">
                  <c:v>2018</c:v>
                </c:pt>
                <c:pt idx="26" formatCode="0">
                  <c:v>2019</c:v>
                </c:pt>
                <c:pt idx="27" formatCode="0">
                  <c:v>2020</c:v>
                </c:pt>
              </c:numCache>
            </c:numRef>
          </c:cat>
          <c:val>
            <c:numRef>
              <c:f>Лист8!$D$37:$D$64</c:f>
              <c:numCache>
                <c:formatCode>General</c:formatCode>
                <c:ptCount val="28"/>
                <c:pt idx="0">
                  <c:v>571.79999999999995</c:v>
                </c:pt>
                <c:pt idx="1">
                  <c:v>566.9</c:v>
                </c:pt>
                <c:pt idx="2">
                  <c:v>563.6</c:v>
                </c:pt>
                <c:pt idx="3">
                  <c:v>567.79999999999995</c:v>
                </c:pt>
                <c:pt idx="4">
                  <c:v>566.79999999999995</c:v>
                </c:pt>
                <c:pt idx="5">
                  <c:v>562.29999999999995</c:v>
                </c:pt>
                <c:pt idx="6">
                  <c:v>555.79999999999995</c:v>
                </c:pt>
                <c:pt idx="7">
                  <c:v>549.4</c:v>
                </c:pt>
                <c:pt idx="8">
                  <c:v>542.79999999999995</c:v>
                </c:pt>
                <c:pt idx="9">
                  <c:v>538.5</c:v>
                </c:pt>
                <c:pt idx="10">
                  <c:v>531.1</c:v>
                </c:pt>
                <c:pt idx="11">
                  <c:v>522.9</c:v>
                </c:pt>
                <c:pt idx="12">
                  <c:v>514</c:v>
                </c:pt>
                <c:pt idx="13">
                  <c:v>505.5</c:v>
                </c:pt>
                <c:pt idx="14">
                  <c:v>497.9</c:v>
                </c:pt>
                <c:pt idx="15">
                  <c:v>489.3</c:v>
                </c:pt>
                <c:pt idx="16">
                  <c:v>481.1</c:v>
                </c:pt>
                <c:pt idx="17">
                  <c:v>473.01</c:v>
                </c:pt>
                <c:pt idx="18">
                  <c:v>467.9</c:v>
                </c:pt>
                <c:pt idx="19">
                  <c:v>461.9</c:v>
                </c:pt>
                <c:pt idx="20" formatCode="0.0">
                  <c:v>457.3</c:v>
                </c:pt>
                <c:pt idx="21" formatCode="0.0">
                  <c:v>435.7</c:v>
                </c:pt>
                <c:pt idx="22" formatCode="0.0">
                  <c:v>432.4</c:v>
                </c:pt>
                <c:pt idx="23" formatCode="0.0">
                  <c:v>427.8</c:v>
                </c:pt>
                <c:pt idx="24" formatCode="0.0">
                  <c:v>424.6</c:v>
                </c:pt>
                <c:pt idx="25" formatCode="0.0">
                  <c:v>419.5</c:v>
                </c:pt>
                <c:pt idx="26" formatCode="0.0">
                  <c:v>412.7</c:v>
                </c:pt>
                <c:pt idx="27" formatCode="0.0">
                  <c:v>405.7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A-E4A7-45F0-8BF4-F20CEBC8FB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6201888"/>
        <c:axId val="1966199808"/>
      </c:lineChart>
      <c:catAx>
        <c:axId val="127603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6036016"/>
        <c:crosses val="autoZero"/>
        <c:auto val="1"/>
        <c:lblAlgn val="ctr"/>
        <c:lblOffset val="100"/>
        <c:noMultiLvlLbl val="0"/>
      </c:catAx>
      <c:valAx>
        <c:axId val="1276036016"/>
        <c:scaling>
          <c:orientation val="minMax"/>
          <c:max val="1100"/>
          <c:min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Городское население</a:t>
                </a:r>
              </a:p>
            </c:rich>
          </c:tx>
          <c:layout>
            <c:manualLayout>
              <c:xMode val="edge"/>
              <c:yMode val="edge"/>
              <c:x val="2.1097046413502109E-2"/>
              <c:y val="0.353803312686734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76035600"/>
        <c:crosses val="autoZero"/>
        <c:crossBetween val="between"/>
      </c:valAx>
      <c:valAx>
        <c:axId val="1966199808"/>
        <c:scaling>
          <c:orientation val="minMax"/>
          <c:max val="700"/>
          <c:min val="3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Сельское население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6201888"/>
        <c:crosses val="max"/>
        <c:crossBetween val="between"/>
      </c:valAx>
      <c:catAx>
        <c:axId val="1966201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66199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населения по основным возрастным группам,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тыс. человек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081714785651792"/>
          <c:y val="0.23231481481481481"/>
          <c:w val="0.85862729658792647"/>
          <c:h val="0.3873760571595217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'Структура населения по возр'!$C$2:$C$3</c:f>
              <c:strCache>
                <c:ptCount val="2"/>
                <c:pt idx="0">
                  <c:v>моложе трудоспособного</c:v>
                </c:pt>
                <c:pt idx="1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'Структура населения по возр'!$A$4:$B$12</c:f>
              <c:multiLvlStrCache>
                <c:ptCount val="4"/>
                <c:lvl>
                  <c:pt idx="0">
                    <c:v>2005</c:v>
                  </c:pt>
                  <c:pt idx="1">
                    <c:v>2020</c:v>
                  </c:pt>
                  <c:pt idx="2">
                    <c:v>2005</c:v>
                  </c:pt>
                  <c:pt idx="3">
                    <c:v>2020</c:v>
                  </c:pt>
                </c:lvl>
                <c:lvl>
                  <c:pt idx="0">
                    <c:v>Городское население</c:v>
                  </c:pt>
                  <c:pt idx="2">
                    <c:v>Сельское население</c:v>
                  </c:pt>
                </c:lvl>
              </c:multiLvlStrCache>
            </c:multiLvlStrRef>
          </c:cat>
          <c:val>
            <c:numRef>
              <c:f>'Структура населения по возр'!$C$4:$C$12</c:f>
              <c:numCache>
                <c:formatCode>0.0</c:formatCode>
                <c:ptCount val="4"/>
                <c:pt idx="0">
                  <c:v>136.4</c:v>
                </c:pt>
                <c:pt idx="1">
                  <c:v>145.6</c:v>
                </c:pt>
                <c:pt idx="2">
                  <c:v>79.900000000000006</c:v>
                </c:pt>
                <c:pt idx="3">
                  <c:v>63.2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00-4A30-87D5-483910B29988}"/>
            </c:ext>
          </c:extLst>
        </c:ser>
        <c:ser>
          <c:idx val="1"/>
          <c:order val="1"/>
          <c:tx>
            <c:strRef>
              <c:f>'Структура населения по возр'!$D$2:$D$3</c:f>
              <c:strCache>
                <c:ptCount val="2"/>
                <c:pt idx="0">
                  <c:v>трудоспособном</c:v>
                </c:pt>
                <c:pt idx="1">
                  <c:v>всего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'Структура населения по возр'!$A$4:$B$12</c:f>
              <c:multiLvlStrCache>
                <c:ptCount val="4"/>
                <c:lvl>
                  <c:pt idx="0">
                    <c:v>2005</c:v>
                  </c:pt>
                  <c:pt idx="1">
                    <c:v>2020</c:v>
                  </c:pt>
                  <c:pt idx="2">
                    <c:v>2005</c:v>
                  </c:pt>
                  <c:pt idx="3">
                    <c:v>2020</c:v>
                  </c:pt>
                </c:lvl>
                <c:lvl>
                  <c:pt idx="0">
                    <c:v>Городское население</c:v>
                  </c:pt>
                  <c:pt idx="2">
                    <c:v>Сельское население</c:v>
                  </c:pt>
                </c:lvl>
              </c:multiLvlStrCache>
            </c:multiLvlStrRef>
          </c:cat>
          <c:val>
            <c:numRef>
              <c:f>'Структура населения по возр'!$D$4:$D$12</c:f>
              <c:numCache>
                <c:formatCode>0.0</c:formatCode>
                <c:ptCount val="4"/>
                <c:pt idx="0">
                  <c:v>595.70000000000005</c:v>
                </c:pt>
                <c:pt idx="1">
                  <c:v>499.2</c:v>
                </c:pt>
                <c:pt idx="2">
                  <c:v>275.89999999999998</c:v>
                </c:pt>
                <c:pt idx="3">
                  <c:v>214.1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00-4A30-87D5-483910B29988}"/>
            </c:ext>
          </c:extLst>
        </c:ser>
        <c:ser>
          <c:idx val="2"/>
          <c:order val="2"/>
          <c:tx>
            <c:strRef>
              <c:f>'Структура населения по возр'!$E$2:$E$3</c:f>
              <c:strCache>
                <c:ptCount val="2"/>
                <c:pt idx="0">
                  <c:v>старше трудоспособного</c:v>
                </c:pt>
                <c:pt idx="1">
                  <c:v>всего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'Структура населения по возр'!$A$4:$B$12</c:f>
              <c:multiLvlStrCache>
                <c:ptCount val="4"/>
                <c:lvl>
                  <c:pt idx="0">
                    <c:v>2005</c:v>
                  </c:pt>
                  <c:pt idx="1">
                    <c:v>2020</c:v>
                  </c:pt>
                  <c:pt idx="2">
                    <c:v>2005</c:v>
                  </c:pt>
                  <c:pt idx="3">
                    <c:v>2020</c:v>
                  </c:pt>
                </c:lvl>
                <c:lvl>
                  <c:pt idx="0">
                    <c:v>Городское население</c:v>
                  </c:pt>
                  <c:pt idx="2">
                    <c:v>Сельское население</c:v>
                  </c:pt>
                </c:lvl>
              </c:multiLvlStrCache>
            </c:multiLvlStrRef>
          </c:cat>
          <c:val>
            <c:numRef>
              <c:f>'Структура населения по возр'!$E$4:$E$12</c:f>
              <c:numCache>
                <c:formatCode>0.0</c:formatCode>
                <c:ptCount val="4"/>
                <c:pt idx="0">
                  <c:v>201.3</c:v>
                </c:pt>
                <c:pt idx="1">
                  <c:v>255.1</c:v>
                </c:pt>
                <c:pt idx="2">
                  <c:v>133.5</c:v>
                </c:pt>
                <c:pt idx="3">
                  <c:v>128.4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00-4A30-87D5-483910B299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66201056"/>
        <c:axId val="1966202720"/>
        <c:axId val="0"/>
      </c:bar3DChart>
      <c:catAx>
        <c:axId val="196620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6202720"/>
        <c:crosses val="autoZero"/>
        <c:auto val="1"/>
        <c:lblAlgn val="ctr"/>
        <c:lblOffset val="100"/>
        <c:noMultiLvlLbl val="0"/>
      </c:catAx>
      <c:valAx>
        <c:axId val="196620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620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4</cp:revision>
  <dcterms:created xsi:type="dcterms:W3CDTF">2021-09-24T05:33:00Z</dcterms:created>
  <dcterms:modified xsi:type="dcterms:W3CDTF">2022-09-30T07:22:00Z</dcterms:modified>
</cp:coreProperties>
</file>