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51" w:rsidRDefault="009B3F51" w:rsidP="009B3F51">
      <w:pPr>
        <w:jc w:val="center"/>
        <w:rPr>
          <w:b/>
        </w:rPr>
      </w:pPr>
      <w:r>
        <w:rPr>
          <w:b/>
        </w:rPr>
        <w:t>Задание 3</w:t>
      </w:r>
    </w:p>
    <w:p w:rsidR="009B3F51" w:rsidRDefault="009B3F51" w:rsidP="00326D2B">
      <w:pPr>
        <w:rPr>
          <w:b/>
        </w:rPr>
      </w:pPr>
      <w:r>
        <w:rPr>
          <w:b/>
        </w:rPr>
        <w:t>Дать интегральную оценку перспекти</w:t>
      </w:r>
      <w:r w:rsidR="00996066">
        <w:rPr>
          <w:b/>
        </w:rPr>
        <w:t xml:space="preserve">вности интродукции </w:t>
      </w:r>
      <w:r w:rsidR="00326D2B" w:rsidRPr="00B72BA7">
        <w:rPr>
          <w:b/>
          <w:sz w:val="32"/>
          <w:szCs w:val="32"/>
        </w:rPr>
        <w:t>одной породы дерева</w:t>
      </w:r>
      <w:r w:rsidR="00326D2B">
        <w:rPr>
          <w:b/>
          <w:sz w:val="32"/>
          <w:szCs w:val="32"/>
        </w:rPr>
        <w:t xml:space="preserve"> или кустарника</w:t>
      </w:r>
      <w:r w:rsidR="00326D2B" w:rsidRPr="00326D2B">
        <w:rPr>
          <w:b/>
        </w:rPr>
        <w:t xml:space="preserve"> </w:t>
      </w:r>
      <w:r w:rsidR="0009513F">
        <w:rPr>
          <w:b/>
        </w:rPr>
        <w:t xml:space="preserve">(по выбору) </w:t>
      </w:r>
      <w:r w:rsidR="00326D2B">
        <w:rPr>
          <w:b/>
        </w:rPr>
        <w:t>в условиях населенного пункта</w:t>
      </w:r>
    </w:p>
    <w:p w:rsidR="009B3F51" w:rsidRDefault="009B3F51" w:rsidP="009B3F51">
      <w:pPr>
        <w:rPr>
          <w:b/>
        </w:rPr>
      </w:pPr>
    </w:p>
    <w:p w:rsidR="009B3F51" w:rsidRPr="00660F8B" w:rsidRDefault="00326D2B" w:rsidP="009B3F51">
      <w:pPr>
        <w:rPr>
          <w:b/>
        </w:rPr>
      </w:pPr>
      <w:r>
        <w:rPr>
          <w:b/>
        </w:rPr>
        <w:t xml:space="preserve">Шкала </w:t>
      </w:r>
      <w:r w:rsidR="009B3F51">
        <w:rPr>
          <w:b/>
        </w:rPr>
        <w:t>И</w:t>
      </w:r>
      <w:r>
        <w:rPr>
          <w:b/>
        </w:rPr>
        <w:t>нтегральной</w:t>
      </w:r>
      <w:r w:rsidR="009B3F51" w:rsidRPr="00660F8B">
        <w:rPr>
          <w:b/>
        </w:rPr>
        <w:t xml:space="preserve"> оценк</w:t>
      </w:r>
      <w:r>
        <w:rPr>
          <w:b/>
        </w:rPr>
        <w:t>и</w:t>
      </w:r>
      <w:r w:rsidR="009B3F51" w:rsidRPr="00660F8B">
        <w:rPr>
          <w:b/>
        </w:rPr>
        <w:t xml:space="preserve"> перспективности интродукции</w:t>
      </w:r>
    </w:p>
    <w:p w:rsidR="009B3F51" w:rsidRPr="005D3E3D" w:rsidRDefault="009B3F51" w:rsidP="009B3F51">
      <w:pPr>
        <w:pStyle w:val="1"/>
        <w:spacing w:line="360" w:lineRule="auto"/>
        <w:rPr>
          <w:szCs w:val="28"/>
          <w:shd w:val="clear" w:color="auto" w:fill="FFFFFF"/>
        </w:rPr>
      </w:pPr>
      <w:r w:rsidRPr="005D3E3D">
        <w:rPr>
          <w:szCs w:val="28"/>
          <w:shd w:val="clear" w:color="auto" w:fill="FFFFFF"/>
        </w:rPr>
        <w:t>1.Степень ежегодного вызревания побегов.</w:t>
      </w:r>
    </w:p>
    <w:p w:rsidR="009B3F51" w:rsidRPr="005D3E3D" w:rsidRDefault="009B3F51" w:rsidP="009B3F51">
      <w:pPr>
        <w:shd w:val="clear" w:color="auto" w:fill="FFFFFF"/>
        <w:ind w:firstLine="0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 xml:space="preserve">Характерными показателям и являются окончание роста побегов и окончание листопада до наступления осенних заморозков: 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1) побеги вызревают на 100 % – 20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2) побеги вызревают на 75 – 100%– 15 – 20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3) побеги вызревают на 50 – 75</w:t>
      </w:r>
      <w:proofErr w:type="gramStart"/>
      <w:r w:rsidRPr="005D3E3D">
        <w:rPr>
          <w:rFonts w:eastAsia="Times New Roman"/>
          <w:color w:val="auto"/>
          <w:lang w:eastAsia="ru-RU"/>
        </w:rPr>
        <w:t>%  –</w:t>
      </w:r>
      <w:proofErr w:type="gramEnd"/>
      <w:r w:rsidRPr="005D3E3D">
        <w:rPr>
          <w:rFonts w:eastAsia="Times New Roman"/>
          <w:color w:val="auto"/>
          <w:lang w:eastAsia="ru-RU"/>
        </w:rPr>
        <w:t>10– 15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4) побеги вызревают на 25– 50</w:t>
      </w:r>
      <w:proofErr w:type="gramStart"/>
      <w:r w:rsidRPr="005D3E3D">
        <w:rPr>
          <w:rFonts w:eastAsia="Times New Roman"/>
          <w:color w:val="auto"/>
          <w:lang w:eastAsia="ru-RU"/>
        </w:rPr>
        <w:t>%  –</w:t>
      </w:r>
      <w:proofErr w:type="gramEnd"/>
      <w:r w:rsidRPr="005D3E3D">
        <w:rPr>
          <w:rFonts w:eastAsia="Times New Roman"/>
          <w:color w:val="auto"/>
          <w:lang w:eastAsia="ru-RU"/>
        </w:rPr>
        <w:t xml:space="preserve">  5 – 10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5) побеги вызревают на 0 – 25</w:t>
      </w:r>
      <w:proofErr w:type="gramStart"/>
      <w:r w:rsidRPr="005D3E3D">
        <w:rPr>
          <w:rFonts w:eastAsia="Times New Roman"/>
          <w:color w:val="auto"/>
          <w:lang w:eastAsia="ru-RU"/>
        </w:rPr>
        <w:t>%  –</w:t>
      </w:r>
      <w:proofErr w:type="gramEnd"/>
      <w:r w:rsidRPr="005D3E3D">
        <w:rPr>
          <w:rFonts w:eastAsia="Times New Roman"/>
          <w:color w:val="auto"/>
          <w:lang w:eastAsia="ru-RU"/>
        </w:rPr>
        <w:t xml:space="preserve">   1– 5 баллов.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2. Для умеренной зоны зимостойкость –главный фактор устойчивости растений при интродукции: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I–повреждений нет – 25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II–обмерзает не более 50% длины однолетних побегов – 24 - 20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III–обмерзает 60 – 100% однолетних побегов – 19 - 15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IV–обмерзают двулетние и более старые части растений – 10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V–обмерзает крона до уровня снегового покрова– 5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VI– обмерзает вся надземная часть – 3 балла;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VII–растение полностью вымерзает – 1 балл</w:t>
      </w:r>
    </w:p>
    <w:p w:rsidR="009B3F51" w:rsidRPr="005D3E3D" w:rsidRDefault="009B683C" w:rsidP="009B683C">
      <w:pPr>
        <w:pStyle w:val="1"/>
        <w:spacing w:line="360" w:lineRule="auto"/>
        <w:ind w:left="784" w:firstLine="0"/>
        <w:rPr>
          <w:szCs w:val="28"/>
        </w:rPr>
      </w:pPr>
      <w:r>
        <w:rPr>
          <w:szCs w:val="28"/>
          <w:shd w:val="clear" w:color="auto" w:fill="FFFFFF"/>
        </w:rPr>
        <w:t>3.</w:t>
      </w:r>
      <w:r w:rsidR="009B3F51" w:rsidRPr="005D3E3D">
        <w:rPr>
          <w:szCs w:val="28"/>
          <w:shd w:val="clear" w:color="auto" w:fill="FFFFFF"/>
        </w:rPr>
        <w:t>Сохранение габитуса</w:t>
      </w:r>
    </w:p>
    <w:p w:rsidR="009B3F51" w:rsidRPr="005D3E3D" w:rsidRDefault="009B3F51" w:rsidP="009B3F51">
      <w:pPr>
        <w:pStyle w:val="a3"/>
        <w:shd w:val="clear" w:color="auto" w:fill="FFFFFF"/>
        <w:ind w:left="0" w:firstLine="566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 xml:space="preserve">1) растения сохраняют присущую им форму роста и жизненную форму –10 баллов; </w:t>
      </w:r>
    </w:p>
    <w:p w:rsidR="009B3F51" w:rsidRPr="005D3E3D" w:rsidRDefault="009B3F51" w:rsidP="009B3F51">
      <w:pPr>
        <w:pStyle w:val="a3"/>
        <w:shd w:val="clear" w:color="auto" w:fill="FFFFFF"/>
        <w:ind w:left="0" w:firstLine="708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2) растения ежегодно повреждаются факторами среды, но способны восстанавливать присущую им в природе форму роста – 5 баллов;</w:t>
      </w:r>
    </w:p>
    <w:p w:rsidR="009B3F51" w:rsidRPr="005D3E3D" w:rsidRDefault="009B3F51" w:rsidP="009B3F51">
      <w:pPr>
        <w:pStyle w:val="a3"/>
        <w:shd w:val="clear" w:color="auto" w:fill="FFFFFF"/>
        <w:ind w:left="0"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 xml:space="preserve">         3) растения не сохраняют и не восстанавливают присущую им в природе форму роста – 1 балл.</w:t>
      </w:r>
    </w:p>
    <w:p w:rsidR="009B3F51" w:rsidRPr="005D3E3D" w:rsidRDefault="009B3F51" w:rsidP="009B3F51">
      <w:pPr>
        <w:pStyle w:val="a3"/>
        <w:shd w:val="clear" w:color="auto" w:fill="FFFFFF"/>
        <w:ind w:left="0"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shd w:val="clear" w:color="auto" w:fill="FFFFFF"/>
        </w:rPr>
        <w:lastRenderedPageBreak/>
        <w:t xml:space="preserve">4. </w:t>
      </w:r>
      <w:proofErr w:type="spellStart"/>
      <w:r w:rsidRPr="005D3E3D">
        <w:rPr>
          <w:shd w:val="clear" w:color="auto" w:fill="FFFFFF"/>
        </w:rPr>
        <w:t>Побегообразовательная</w:t>
      </w:r>
      <w:proofErr w:type="spellEnd"/>
      <w:r w:rsidRPr="005D3E3D">
        <w:rPr>
          <w:shd w:val="clear" w:color="auto" w:fill="FFFFFF"/>
        </w:rPr>
        <w:t xml:space="preserve"> способность.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 xml:space="preserve">1) высокая </w:t>
      </w:r>
      <w:proofErr w:type="spellStart"/>
      <w:r w:rsidRPr="005D3E3D">
        <w:rPr>
          <w:rFonts w:eastAsia="Times New Roman"/>
          <w:color w:val="auto"/>
          <w:lang w:eastAsia="ru-RU"/>
        </w:rPr>
        <w:t>побегообразовательная</w:t>
      </w:r>
      <w:proofErr w:type="spellEnd"/>
      <w:r w:rsidRPr="005D3E3D">
        <w:rPr>
          <w:rFonts w:eastAsia="Times New Roman"/>
          <w:color w:val="auto"/>
          <w:lang w:eastAsia="ru-RU"/>
        </w:rPr>
        <w:t xml:space="preserve"> способность – 5 баллов; 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 xml:space="preserve">2) средняя </w:t>
      </w:r>
      <w:proofErr w:type="spellStart"/>
      <w:r w:rsidRPr="005D3E3D">
        <w:rPr>
          <w:rFonts w:eastAsia="Times New Roman"/>
          <w:color w:val="auto"/>
          <w:lang w:eastAsia="ru-RU"/>
        </w:rPr>
        <w:t>побегообразовательная</w:t>
      </w:r>
      <w:proofErr w:type="spellEnd"/>
      <w:r w:rsidRPr="005D3E3D">
        <w:rPr>
          <w:rFonts w:eastAsia="Times New Roman"/>
          <w:color w:val="auto"/>
          <w:lang w:eastAsia="ru-RU"/>
        </w:rPr>
        <w:t xml:space="preserve"> способность – 3 балла; 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 xml:space="preserve">3) низкая </w:t>
      </w:r>
      <w:proofErr w:type="spellStart"/>
      <w:r w:rsidRPr="005D3E3D">
        <w:rPr>
          <w:rFonts w:eastAsia="Times New Roman"/>
          <w:color w:val="auto"/>
          <w:lang w:eastAsia="ru-RU"/>
        </w:rPr>
        <w:t>побегообразовательная</w:t>
      </w:r>
      <w:proofErr w:type="spellEnd"/>
      <w:r w:rsidRPr="005D3E3D">
        <w:rPr>
          <w:rFonts w:eastAsia="Times New Roman"/>
          <w:color w:val="auto"/>
          <w:lang w:eastAsia="ru-RU"/>
        </w:rPr>
        <w:t xml:space="preserve"> способность – 1 балл.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 xml:space="preserve">5.Прирост растений в высоту: 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1) ежегодный – 5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2) не</w:t>
      </w:r>
      <w:r w:rsidR="009B683C">
        <w:rPr>
          <w:rFonts w:eastAsia="Times New Roman"/>
          <w:color w:val="auto"/>
          <w:lang w:eastAsia="ru-RU"/>
        </w:rPr>
        <w:t xml:space="preserve"> </w:t>
      </w:r>
      <w:r w:rsidRPr="005D3E3D">
        <w:rPr>
          <w:rFonts w:eastAsia="Times New Roman"/>
          <w:color w:val="auto"/>
          <w:lang w:eastAsia="ru-RU"/>
        </w:rPr>
        <w:t>ежегодный – 1 балл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6.Способность растений к генеративному развитию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1) семена созревают – 25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2) семена не созревают – 20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3) растения цветут, но не плодоносят – 15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4) не цветут – 1 балл.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shd w:val="clear" w:color="auto" w:fill="FFFFFF"/>
        </w:rPr>
        <w:t>7. Возможные способы размножения растений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1) самосев – 10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2) искусственный посев – 5 баллов;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3) естественное вегетативное размножение – 3 балла;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4) искусственное вегетативное размножение – 2 балла;</w:t>
      </w:r>
    </w:p>
    <w:p w:rsidR="009B3F51" w:rsidRPr="005D3E3D" w:rsidRDefault="009B3F51" w:rsidP="009B3F51">
      <w:pPr>
        <w:shd w:val="clear" w:color="auto" w:fill="FFFFFF"/>
        <w:ind w:firstLine="0"/>
        <w:jc w:val="left"/>
        <w:rPr>
          <w:rFonts w:eastAsia="Times New Roman"/>
          <w:color w:val="auto"/>
          <w:lang w:eastAsia="ru-RU"/>
        </w:rPr>
      </w:pPr>
      <w:r w:rsidRPr="005D3E3D">
        <w:rPr>
          <w:rFonts w:eastAsia="Times New Roman"/>
          <w:color w:val="auto"/>
          <w:lang w:eastAsia="ru-RU"/>
        </w:rPr>
        <w:t>5) повторное привлечение растений извне –1 балл.</w:t>
      </w:r>
    </w:p>
    <w:p w:rsidR="00B600C3" w:rsidRDefault="00B600C3"/>
    <w:p w:rsidR="009B683C" w:rsidRDefault="009B683C"/>
    <w:p w:rsidR="009B683C" w:rsidRPr="009B683C" w:rsidRDefault="009B683C" w:rsidP="009B683C">
      <w:pPr>
        <w:pStyle w:val="Default"/>
        <w:jc w:val="both"/>
        <w:rPr>
          <w:sz w:val="28"/>
          <w:szCs w:val="28"/>
        </w:rPr>
      </w:pPr>
      <w:r w:rsidRPr="009B683C">
        <w:rPr>
          <w:sz w:val="28"/>
          <w:szCs w:val="28"/>
        </w:rPr>
        <w:t xml:space="preserve">Источники: статья </w:t>
      </w:r>
      <w:proofErr w:type="spellStart"/>
      <w:r w:rsidRPr="009B683C">
        <w:rPr>
          <w:sz w:val="28"/>
          <w:szCs w:val="28"/>
        </w:rPr>
        <w:t>Залывской</w:t>
      </w:r>
      <w:proofErr w:type="spellEnd"/>
      <w:r w:rsidRPr="009B683C">
        <w:rPr>
          <w:sz w:val="28"/>
          <w:szCs w:val="28"/>
        </w:rPr>
        <w:t xml:space="preserve"> О.С.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9B683C">
        <w:rPr>
          <w:sz w:val="28"/>
          <w:szCs w:val="28"/>
        </w:rPr>
        <w:t xml:space="preserve"> </w:t>
      </w:r>
      <w:r w:rsidRPr="009B683C">
        <w:rPr>
          <w:bCs/>
          <w:sz w:val="28"/>
          <w:szCs w:val="28"/>
        </w:rPr>
        <w:t xml:space="preserve">ИНТЕГРАЛЬНАЯ ОЦЕНКА ПЕРСПЕКТИВНОСТИ ИНТРОДУКЦИИ </w:t>
      </w:r>
    </w:p>
    <w:p w:rsidR="009B683C" w:rsidRPr="009B683C" w:rsidRDefault="009B683C" w:rsidP="009B683C">
      <w:pPr>
        <w:ind w:firstLine="0"/>
      </w:pPr>
      <w:r w:rsidRPr="009B683C">
        <w:rPr>
          <w:bCs/>
        </w:rPr>
        <w:t>РАСТЕНИЙ</w:t>
      </w:r>
    </w:p>
    <w:sectPr w:rsidR="009B683C" w:rsidRPr="009B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7CC2"/>
    <w:multiLevelType w:val="multilevel"/>
    <w:tmpl w:val="908253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D2"/>
    <w:rsid w:val="0009513F"/>
    <w:rsid w:val="00326D2B"/>
    <w:rsid w:val="007958D2"/>
    <w:rsid w:val="00996066"/>
    <w:rsid w:val="009B3F51"/>
    <w:rsid w:val="009B683C"/>
    <w:rsid w:val="00B600C3"/>
    <w:rsid w:val="00E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9A5C"/>
  <w15:chartTrackingRefBased/>
  <w15:docId w15:val="{CDB47DBF-91D7-4113-BC13-398A2456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3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F51"/>
    <w:pPr>
      <w:ind w:left="720"/>
      <w:contextualSpacing/>
    </w:pPr>
  </w:style>
  <w:style w:type="paragraph" w:customStyle="1" w:styleId="1">
    <w:name w:val="Стиль1"/>
    <w:basedOn w:val="a"/>
    <w:rsid w:val="009B3F51"/>
    <w:pPr>
      <w:spacing w:line="240" w:lineRule="auto"/>
      <w:ind w:firstLine="397"/>
    </w:pPr>
    <w:rPr>
      <w:color w:val="auto"/>
      <w:szCs w:val="24"/>
      <w:lang w:eastAsia="ru-RU"/>
    </w:rPr>
  </w:style>
  <w:style w:type="paragraph" w:customStyle="1" w:styleId="Default">
    <w:name w:val="Default"/>
    <w:rsid w:val="009B6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8</cp:revision>
  <dcterms:created xsi:type="dcterms:W3CDTF">2023-11-16T19:39:00Z</dcterms:created>
  <dcterms:modified xsi:type="dcterms:W3CDTF">2024-10-01T19:20:00Z</dcterms:modified>
</cp:coreProperties>
</file>