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7650F" w14:textId="1D7279E7" w:rsidR="0023283C" w:rsidRPr="0023283C" w:rsidRDefault="0023283C" w:rsidP="0023283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Тема: </w:t>
      </w:r>
      <w:r w:rsidRPr="0023283C">
        <w:rPr>
          <w:rFonts w:eastAsia="Times New Roman" w:cs="Times New Roman"/>
          <w:b/>
          <w:szCs w:val="28"/>
          <w:lang w:eastAsia="ru-RU"/>
        </w:rPr>
        <w:t xml:space="preserve">Структура почвы, общие физические </w:t>
      </w:r>
    </w:p>
    <w:p w14:paraId="67AC9C0E" w14:textId="67D852E4" w:rsidR="0023283C" w:rsidRDefault="0023283C" w:rsidP="0023283C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>и физико-механические свойства почв</w:t>
      </w:r>
    </w:p>
    <w:p w14:paraId="70F0DCAD" w14:textId="634ECF9B" w:rsidR="0023283C" w:rsidRDefault="0023283C" w:rsidP="0023283C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617F69C3" w14:textId="0149DFAD" w:rsidR="0023283C" w:rsidRDefault="0023283C" w:rsidP="0023283C">
      <w:pPr>
        <w:pStyle w:val="a4"/>
        <w:numPr>
          <w:ilvl w:val="0"/>
          <w:numId w:val="3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>Структура почвы</w:t>
      </w:r>
    </w:p>
    <w:p w14:paraId="0A169EE8" w14:textId="61407F26" w:rsidR="0023283C" w:rsidRDefault="0023283C" w:rsidP="0023283C">
      <w:pPr>
        <w:pStyle w:val="a4"/>
        <w:numPr>
          <w:ilvl w:val="0"/>
          <w:numId w:val="3"/>
        </w:numPr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</w:t>
      </w:r>
      <w:r w:rsidRPr="0023283C">
        <w:rPr>
          <w:rFonts w:eastAsia="Times New Roman" w:cs="Times New Roman"/>
          <w:b/>
          <w:szCs w:val="28"/>
          <w:lang w:eastAsia="ru-RU"/>
        </w:rPr>
        <w:t>бщие физические свойства почв</w:t>
      </w:r>
    </w:p>
    <w:p w14:paraId="025ACDD1" w14:textId="4464F82D" w:rsidR="007C0312" w:rsidRDefault="007C0312" w:rsidP="0023283C">
      <w:pPr>
        <w:pStyle w:val="a4"/>
        <w:numPr>
          <w:ilvl w:val="0"/>
          <w:numId w:val="3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>Деградация физических свойств почв</w:t>
      </w:r>
    </w:p>
    <w:p w14:paraId="37123E05" w14:textId="4005A6F9" w:rsidR="0023283C" w:rsidRPr="0023283C" w:rsidRDefault="0023283C" w:rsidP="0023283C">
      <w:pPr>
        <w:pStyle w:val="a4"/>
        <w:numPr>
          <w:ilvl w:val="0"/>
          <w:numId w:val="3"/>
        </w:numPr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Ф</w:t>
      </w:r>
      <w:r w:rsidRPr="0023283C">
        <w:rPr>
          <w:rFonts w:eastAsia="Times New Roman" w:cs="Times New Roman"/>
          <w:b/>
          <w:szCs w:val="28"/>
          <w:lang w:eastAsia="ru-RU"/>
        </w:rPr>
        <w:t>изико-механические свойства почв</w:t>
      </w:r>
    </w:p>
    <w:p w14:paraId="63EBBA59" w14:textId="33E373CD" w:rsidR="0023283C" w:rsidRDefault="0023283C" w:rsidP="0023283C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37DE550B" w14:textId="005B28EC" w:rsidR="0023283C" w:rsidRPr="0023283C" w:rsidRDefault="0023283C" w:rsidP="0023283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1.</w:t>
      </w:r>
    </w:p>
    <w:p w14:paraId="6558CC6F" w14:textId="115492C6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 xml:space="preserve">Структура почвы. </w:t>
      </w:r>
      <w:r w:rsidRPr="0023283C">
        <w:rPr>
          <w:rFonts w:eastAsia="Times New Roman" w:cs="Times New Roman"/>
          <w:szCs w:val="28"/>
          <w:lang w:eastAsia="ru-RU"/>
        </w:rPr>
        <w:t>Совокупность агрегатов различной величины, формы, пор</w:t>
      </w:r>
      <w:r w:rsidR="00893323">
        <w:rPr>
          <w:rFonts w:eastAsia="Times New Roman" w:cs="Times New Roman"/>
          <w:szCs w:val="28"/>
          <w:lang w:eastAsia="ru-RU"/>
        </w:rPr>
        <w:t>ист</w:t>
      </w:r>
      <w:r w:rsidRPr="0023283C">
        <w:rPr>
          <w:rFonts w:eastAsia="Times New Roman" w:cs="Times New Roman"/>
          <w:szCs w:val="28"/>
          <w:lang w:eastAsia="ru-RU"/>
        </w:rPr>
        <w:t>ости, механической прочности и водопрочности называют почвенной структурой.</w:t>
      </w:r>
    </w:p>
    <w:p w14:paraId="1AA7B1F1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Способность почвы распадаться при обработке на комочки, или агрегаты, различной величины и формы называется структурностью.</w:t>
      </w:r>
    </w:p>
    <w:p w14:paraId="2E622871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3283C">
        <w:rPr>
          <w:rFonts w:eastAsia="Times New Roman" w:cs="Times New Roman"/>
          <w:spacing w:val="-2"/>
          <w:szCs w:val="28"/>
          <w:lang w:eastAsia="ru-RU"/>
        </w:rPr>
        <w:t xml:space="preserve">Форма, размер и качественный состав структурных агрегатов в разных почвах, а также в одной почве, но в разных ее генетических горизонтах неодинаковы. По форме различают три основных типа структуры: 1. кубовидная – структурные отдельности равномерно развиты по трем взаимно перпендикулярным осям; 2. призмовидная – отдельности развиты по вертикальной оси; 3. плитовидная – отдельности развиты по двум горизонтальным осям. </w:t>
      </w:r>
    </w:p>
    <w:p w14:paraId="06B6523E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3283C">
        <w:rPr>
          <w:rFonts w:eastAsia="Times New Roman" w:cs="Times New Roman"/>
          <w:spacing w:val="-2"/>
          <w:szCs w:val="28"/>
          <w:lang w:eastAsia="ru-RU"/>
        </w:rPr>
        <w:t>В свою очередь кубовидная структура делится на: 1. глыбистую – отдельности неправильной формы и имеют неровную поверхность; 2. комковатую – агрегаты неправильной округлой формы, грани не выражены; 3. ореховатую – агрегаты более или менее правильной формы, грани хорошо выражены, поверхность ровная, ребра острые; 4. зернистую – агрегаты более или менее правильной формы, иногда округлой, с выраженными гранями.</w:t>
      </w:r>
    </w:p>
    <w:p w14:paraId="1B7DCA2D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Призмовидная структура делится на: 1. столбовидную – отдельности слабо оформлены, с неровными гранями и округлыми ребрами; 2. столбчатую – агрегаты правильной формы с довольно хорошо выраженными гладкими боковыми и вертикальными гранями, с округлым верхним основанием и плоским нижним; 3. призматическую – грани хорошо выражены, с ровной глянцевой поверхностью и острыми ребрами.</w:t>
      </w:r>
    </w:p>
    <w:p w14:paraId="43C1D5EC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Плитовидная структура делится на: 1. плитчатую – агрегаты с более или менее развитыми горизонтальными плоскостями спайности; 2. чешуйчатую – отдельности по форме напоминают чешую рыбы; 3. листоватую; 4. пластинчатую.</w:t>
      </w:r>
    </w:p>
    <w:p w14:paraId="7E3893B3" w14:textId="5417256C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 xml:space="preserve">В зависимости от размера структурные агрегаты подразделяют на следующие группы: 1) макроагрегаты </w:t>
      </w:r>
      <w:r w:rsidRPr="0023283C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23283C">
        <w:rPr>
          <w:rFonts w:eastAsia="Times New Roman" w:cs="Times New Roman"/>
          <w:szCs w:val="28"/>
          <w:lang w:eastAsia="ru-RU"/>
        </w:rPr>
        <w:t xml:space="preserve"> &gt;10 мм; 2) мезоагрегаты – 10</w:t>
      </w:r>
      <w:r w:rsidRPr="0023283C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23283C">
        <w:rPr>
          <w:rFonts w:eastAsia="Times New Roman" w:cs="Times New Roman"/>
          <w:szCs w:val="28"/>
          <w:lang w:eastAsia="ru-RU"/>
        </w:rPr>
        <w:t>0,25 мм; 3) микроагрегаты – &lt;0,</w:t>
      </w:r>
      <w:r w:rsidR="00403214">
        <w:rPr>
          <w:rFonts w:eastAsia="Times New Roman" w:cs="Times New Roman"/>
          <w:szCs w:val="28"/>
          <w:lang w:eastAsia="ru-RU"/>
        </w:rPr>
        <w:t>25</w:t>
      </w:r>
      <w:r w:rsidRPr="0023283C">
        <w:rPr>
          <w:rFonts w:eastAsia="Times New Roman" w:cs="Times New Roman"/>
          <w:szCs w:val="28"/>
          <w:lang w:eastAsia="ru-RU"/>
        </w:rPr>
        <w:t xml:space="preserve"> мм.</w:t>
      </w:r>
    </w:p>
    <w:p w14:paraId="5B87397B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В любом из почвенных горизонтов структурные отдельности не бывают одного размера и формы. Чаще всего структура в них смешанная: комковато-зернистая (А), комковато-пылеватая (А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П</w:t>
      </w:r>
      <w:r w:rsidRPr="0023283C">
        <w:rPr>
          <w:rFonts w:eastAsia="Times New Roman" w:cs="Times New Roman"/>
          <w:szCs w:val="28"/>
          <w:lang w:eastAsia="ru-RU"/>
        </w:rPr>
        <w:t>), комковато-пластинчато-пылеватая (А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1</w:t>
      </w:r>
      <w:r w:rsidRPr="0023283C">
        <w:rPr>
          <w:rFonts w:eastAsia="Times New Roman" w:cs="Times New Roman"/>
          <w:szCs w:val="28"/>
          <w:lang w:eastAsia="ru-RU"/>
        </w:rPr>
        <w:t>, А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eastAsia="ru-RU"/>
        </w:rPr>
        <w:t>) и т.д.</w:t>
      </w:r>
    </w:p>
    <w:p w14:paraId="6DB4FC79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lastRenderedPageBreak/>
        <w:t>Различные генетические горизонты имеют определенные формы структуры. Так, комковато-зернистая структура характерна горизонту А, пластинчато-листоватая – А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eastAsia="ru-RU"/>
        </w:rPr>
        <w:t>, ореховатая – В.</w:t>
      </w:r>
    </w:p>
    <w:p w14:paraId="53469129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Следует различать понятие о структуре почвы как характерном морфологическом ее признаке от понятия структуры почвы в агрономическом смысле. Как морфологический признак определенного типа почв, любая структура может быть признана характерной и хорошо выраженной, будь то структура зернисто-комковатая, характерная для гумусово-аккумулятивного горизонта чернозема, или листоватая, характерная для горизонта А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eastAsia="ru-RU"/>
        </w:rPr>
        <w:t>, или столбчатая, характерная для иллювиальных горизонтов солонцов.</w:t>
      </w:r>
    </w:p>
    <w:p w14:paraId="553BBE9D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3283C">
        <w:rPr>
          <w:rFonts w:eastAsia="Times New Roman" w:cs="Times New Roman"/>
          <w:spacing w:val="-2"/>
          <w:szCs w:val="28"/>
          <w:lang w:eastAsia="ru-RU"/>
        </w:rPr>
        <w:t>В агрономическом понимании положительной структурой является лишь мелкокомковатая и зернистая структура, примерно в пределах агрегатов с диаметром 0,25</w:t>
      </w:r>
      <w:r w:rsidRPr="0023283C">
        <w:rPr>
          <w:rFonts w:eastAsia="Calibri" w:cs="Times New Roman"/>
          <w:bCs/>
          <w:i/>
          <w:iCs/>
          <w:color w:val="000000"/>
          <w:spacing w:val="-2"/>
          <w:szCs w:val="28"/>
          <w:shd w:val="clear" w:color="auto" w:fill="FFFFFF"/>
          <w:lang w:eastAsia="ru-RU"/>
        </w:rPr>
        <w:t>–</w:t>
      </w:r>
      <w:r w:rsidRPr="0023283C">
        <w:rPr>
          <w:rFonts w:eastAsia="Times New Roman" w:cs="Times New Roman"/>
          <w:spacing w:val="-2"/>
          <w:szCs w:val="28"/>
          <w:lang w:eastAsia="ru-RU"/>
        </w:rPr>
        <w:t>10 мм, по качеству пористая, механически прочная и водопрочная, что обусловливает длительное сохранение структуры при повторных обработках почвы и после увлажнения.</w:t>
      </w:r>
    </w:p>
    <w:p w14:paraId="700C7C60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 xml:space="preserve">В агрономическом смысле почва считается структурной, если комковато-зернистые водопрочные агрегаты составляют 55 %. </w:t>
      </w:r>
    </w:p>
    <w:p w14:paraId="2A0C6BEF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 xml:space="preserve">Одним из наиболее важных свойств структуры является ее водопрочность. Под водопрочностью понимают способность почвенных агрегатов противостоять размывающему действию воды. Однако водопрочность не следует отождествлять с механической прочностью. Например, связные почвы не обладают водопрочностью. </w:t>
      </w:r>
    </w:p>
    <w:p w14:paraId="39956972" w14:textId="71211FEA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Особо необходимо отметить значимость сочетания водопрочности агрегатов с оптимальной их пор</w:t>
      </w:r>
      <w:r w:rsidR="00893323">
        <w:rPr>
          <w:rFonts w:eastAsia="Times New Roman" w:cs="Times New Roman"/>
          <w:szCs w:val="28"/>
          <w:lang w:eastAsia="ru-RU"/>
        </w:rPr>
        <w:t>ист</w:t>
      </w:r>
      <w:r w:rsidRPr="0023283C">
        <w:rPr>
          <w:rFonts w:eastAsia="Times New Roman" w:cs="Times New Roman"/>
          <w:szCs w:val="28"/>
          <w:lang w:eastAsia="ru-RU"/>
        </w:rPr>
        <w:t>остью, т.к. в порах агрегата и на его поверхности развертывается жизнь в почве. Наиболее агрономически ценными являются макроагрегаты, обладающие высокой пористостью (&gt; 45 %).</w:t>
      </w:r>
    </w:p>
    <w:p w14:paraId="33FB080A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Устойчивость структуры к механическому воздействию и способность не разрушаться при увлажнении (водопрочность) определяют сохранение почвой благоприятного сложения при многократных обработках и увлажнении. При отсутствии этих качеств структурные агрегаты быстро разрушаются, и почва становится бесструктурной. Во влажном состоянии такие почвы заплывают, при подсыхании образуют корку.</w:t>
      </w:r>
    </w:p>
    <w:p w14:paraId="4070485E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Необходимо знать, что не всякая водопрочная структура является агрономически ценной. Важно, чтобы водопрочные агрегаты имели рыхлую упаковку, были пористые и обладали способностью легко воспринимать воду, чтобы в их поры легко проникали корневые волоски и микроорганизмы. При плотной упаковке агрегатов пористость их низкая (30</w:t>
      </w:r>
      <w:r w:rsidRPr="0023283C">
        <w:rPr>
          <w:rFonts w:eastAsia="Calibri" w:cs="Times New Roman"/>
          <w:bCs/>
          <w:i/>
          <w:iCs/>
          <w:color w:val="000000"/>
          <w:szCs w:val="28"/>
          <w:shd w:val="clear" w:color="auto" w:fill="FFFFFF"/>
          <w:lang w:eastAsia="ru-RU"/>
        </w:rPr>
        <w:t>–</w:t>
      </w:r>
      <w:r w:rsidRPr="0023283C">
        <w:rPr>
          <w:rFonts w:eastAsia="Times New Roman" w:cs="Times New Roman"/>
          <w:szCs w:val="28"/>
          <w:lang w:eastAsia="ru-RU"/>
        </w:rPr>
        <w:t>40 %), поры тонкие, в них с трудом проникают микроорганизмы и корневые волоски. Такая структура в агрономическом отношении не является ценной.</w:t>
      </w:r>
    </w:p>
    <w:p w14:paraId="2E9504BB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Оптимальные размеры структурных агрегатов связаны с зональными особенностями почв и условиями земледелия. Во влажных зонах более крупные агрегаты обеспечивают лучшую водо- и воздухопроницаемость, в засушливых районах благоприятен более мелкий размер агрегатов.</w:t>
      </w:r>
    </w:p>
    <w:p w14:paraId="25E357D2" w14:textId="0A33DF6D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 xml:space="preserve">Для оценки структурного состояния почвы пользуются градацией, приведенной в таблице </w:t>
      </w:r>
      <w:r>
        <w:rPr>
          <w:rFonts w:eastAsia="Calibri" w:cs="Times New Roman"/>
          <w:szCs w:val="28"/>
        </w:rPr>
        <w:t>1</w:t>
      </w:r>
      <w:r w:rsidRPr="0023283C">
        <w:rPr>
          <w:rFonts w:eastAsia="Calibri" w:cs="Times New Roman"/>
          <w:szCs w:val="28"/>
        </w:rPr>
        <w:t>.</w:t>
      </w:r>
    </w:p>
    <w:p w14:paraId="1DACDD9F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lastRenderedPageBreak/>
        <w:t>Наилучшие агрономические свойства почв степной зоны складываются при размере агрегатов 0,25–3 мм, дерново-подзолистых – 0,5–5 мм. При оценке противодефляционной устойчивости почв учитывают содержание агрегатов более 1 мм в слое 0–5 см. Важнейшее условие агрономической ценности структуры – ее водопрочность и пористость.</w:t>
      </w:r>
    </w:p>
    <w:p w14:paraId="0BBED76F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Содержание водопрочных агрегатов в пахотном слое черноземов колеблется преимущественно в пределах 50–70 %, что определяет устойчивость сложения и оптимальные значения плотности почвы для многих культур. Уменьшение содержания водопрочных агрегатов в типичных черноземах ниже 40% отрицательно сказывается на ряде физических свойств и в первую очередь на водопроницаемости. При снижении количества водопрочных агрегатов с 45–55 до 30 % водопроницаемость снижается в 3 раза.</w:t>
      </w:r>
    </w:p>
    <w:p w14:paraId="335B796B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</w:p>
    <w:p w14:paraId="574DCB45" w14:textId="0AFA74FC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i/>
          <w:szCs w:val="28"/>
        </w:rPr>
      </w:pPr>
      <w:r w:rsidRPr="0023283C">
        <w:rPr>
          <w:rFonts w:eastAsia="Calibri" w:cs="Times New Roman"/>
          <w:i/>
          <w:szCs w:val="28"/>
        </w:rPr>
        <w:t xml:space="preserve">Таблица </w:t>
      </w:r>
      <w:r>
        <w:rPr>
          <w:rFonts w:eastAsia="Calibri" w:cs="Times New Roman"/>
          <w:i/>
          <w:szCs w:val="28"/>
        </w:rPr>
        <w:t>1</w:t>
      </w:r>
      <w:r w:rsidRPr="0023283C">
        <w:rPr>
          <w:rFonts w:eastAsia="Calibri" w:cs="Times New Roman"/>
          <w:i/>
          <w:szCs w:val="28"/>
        </w:rPr>
        <w:t xml:space="preserve"> – Оценка структурного состояния почвы</w:t>
      </w:r>
    </w:p>
    <w:p w14:paraId="5E7C0841" w14:textId="77777777" w:rsidR="0023283C" w:rsidRPr="0023283C" w:rsidRDefault="0023283C" w:rsidP="0023283C">
      <w:pPr>
        <w:ind w:left="23" w:right="23" w:hanging="23"/>
        <w:jc w:val="center"/>
        <w:rPr>
          <w:rFonts w:eastAsia="Calibri" w:cs="Times New Roman"/>
          <w:szCs w:val="28"/>
        </w:rPr>
      </w:pPr>
    </w:p>
    <w:tbl>
      <w:tblPr>
        <w:tblStyle w:val="a3"/>
        <w:tblW w:w="0" w:type="auto"/>
        <w:tblInd w:w="23" w:type="dxa"/>
        <w:tblLook w:val="04A0" w:firstRow="1" w:lastRow="0" w:firstColumn="1" w:lastColumn="0" w:noHBand="0" w:noVBand="1"/>
      </w:tblPr>
      <w:tblGrid>
        <w:gridCol w:w="2458"/>
        <w:gridCol w:w="2482"/>
        <w:gridCol w:w="4382"/>
      </w:tblGrid>
      <w:tr w:rsidR="0023283C" w:rsidRPr="0023283C" w14:paraId="3C3AEE07" w14:textId="77777777" w:rsidTr="0023283C">
        <w:tc>
          <w:tcPr>
            <w:tcW w:w="5188" w:type="dxa"/>
            <w:gridSpan w:val="2"/>
          </w:tcPr>
          <w:p w14:paraId="57559EEC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Содержание агрегатов 0,25</w:t>
            </w:r>
            <w:r w:rsidRPr="0023283C">
              <w:rPr>
                <w:rFonts w:eastAsia="Calibri" w:cs="Times New Roman"/>
                <w:spacing w:val="-2"/>
                <w:szCs w:val="28"/>
              </w:rPr>
              <w:t>–</w:t>
            </w:r>
            <w:r w:rsidRPr="0023283C">
              <w:rPr>
                <w:rFonts w:eastAsia="Calibri" w:cs="Times New Roman"/>
                <w:szCs w:val="28"/>
              </w:rPr>
              <w:t xml:space="preserve">10 мм (% от массы воздушно-сухой </w:t>
            </w:r>
          </w:p>
          <w:p w14:paraId="0ABEA080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почвы)</w:t>
            </w:r>
          </w:p>
        </w:tc>
        <w:tc>
          <w:tcPr>
            <w:tcW w:w="4644" w:type="dxa"/>
            <w:vMerge w:val="restart"/>
            <w:vAlign w:val="center"/>
          </w:tcPr>
          <w:p w14:paraId="4E1FFD08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Оценка структурного состояния</w:t>
            </w:r>
          </w:p>
        </w:tc>
      </w:tr>
      <w:tr w:rsidR="0023283C" w:rsidRPr="0023283C" w14:paraId="5021E7FD" w14:textId="77777777" w:rsidTr="0023283C">
        <w:tc>
          <w:tcPr>
            <w:tcW w:w="2594" w:type="dxa"/>
          </w:tcPr>
          <w:p w14:paraId="3BCA5F61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 xml:space="preserve">сухое </w:t>
            </w:r>
          </w:p>
          <w:p w14:paraId="5DB9E819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просеивание</w:t>
            </w:r>
          </w:p>
        </w:tc>
        <w:tc>
          <w:tcPr>
            <w:tcW w:w="2594" w:type="dxa"/>
          </w:tcPr>
          <w:p w14:paraId="4009FB72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мокрое</w:t>
            </w:r>
          </w:p>
          <w:p w14:paraId="5A0021A0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просеивание</w:t>
            </w:r>
          </w:p>
        </w:tc>
        <w:tc>
          <w:tcPr>
            <w:tcW w:w="4644" w:type="dxa"/>
            <w:vMerge/>
          </w:tcPr>
          <w:p w14:paraId="5216CF77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23283C" w:rsidRPr="0023283C" w14:paraId="222D7DBA" w14:textId="77777777" w:rsidTr="0023283C">
        <w:tc>
          <w:tcPr>
            <w:tcW w:w="2594" w:type="dxa"/>
          </w:tcPr>
          <w:p w14:paraId="3FCDB3FF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  <w:lang w:val="en-US"/>
              </w:rPr>
              <w:t>&gt;</w:t>
            </w:r>
            <w:r w:rsidRPr="0023283C">
              <w:rPr>
                <w:rFonts w:eastAsia="Calibri" w:cs="Times New Roman"/>
                <w:szCs w:val="28"/>
              </w:rPr>
              <w:t xml:space="preserve"> 80</w:t>
            </w:r>
          </w:p>
          <w:p w14:paraId="517F045E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80</w:t>
            </w:r>
            <w:r w:rsidRPr="0023283C">
              <w:rPr>
                <w:rFonts w:eastAsia="Calibri" w:cs="Times New Roman"/>
                <w:spacing w:val="-2"/>
                <w:szCs w:val="28"/>
              </w:rPr>
              <w:t>–</w:t>
            </w:r>
            <w:r w:rsidRPr="0023283C">
              <w:rPr>
                <w:rFonts w:eastAsia="Calibri" w:cs="Times New Roman"/>
                <w:szCs w:val="28"/>
              </w:rPr>
              <w:t>60</w:t>
            </w:r>
          </w:p>
          <w:p w14:paraId="10D775F9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pacing w:val="-2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60</w:t>
            </w:r>
            <w:r w:rsidRPr="0023283C">
              <w:rPr>
                <w:rFonts w:eastAsia="Calibri" w:cs="Times New Roman"/>
                <w:spacing w:val="-2"/>
                <w:szCs w:val="28"/>
              </w:rPr>
              <w:t>–40</w:t>
            </w:r>
          </w:p>
          <w:p w14:paraId="34D5938B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pacing w:val="-2"/>
                <w:szCs w:val="28"/>
              </w:rPr>
            </w:pPr>
            <w:r w:rsidRPr="0023283C">
              <w:rPr>
                <w:rFonts w:eastAsia="Calibri" w:cs="Times New Roman"/>
                <w:spacing w:val="-2"/>
                <w:szCs w:val="28"/>
              </w:rPr>
              <w:t>40–20</w:t>
            </w:r>
          </w:p>
          <w:p w14:paraId="008A1D48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pacing w:val="-2"/>
                <w:szCs w:val="28"/>
                <w:lang w:val="en-US"/>
              </w:rPr>
              <w:t>&lt;</w:t>
            </w:r>
            <w:r w:rsidRPr="0023283C">
              <w:rPr>
                <w:rFonts w:eastAsia="Calibri" w:cs="Times New Roman"/>
                <w:spacing w:val="-2"/>
                <w:szCs w:val="28"/>
              </w:rPr>
              <w:t xml:space="preserve"> 20</w:t>
            </w:r>
          </w:p>
        </w:tc>
        <w:tc>
          <w:tcPr>
            <w:tcW w:w="2594" w:type="dxa"/>
          </w:tcPr>
          <w:p w14:paraId="4D920834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23283C">
              <w:rPr>
                <w:rFonts w:eastAsia="Calibri" w:cs="Times New Roman"/>
                <w:szCs w:val="28"/>
                <w:lang w:val="en-US"/>
              </w:rPr>
              <w:t>&gt; 70</w:t>
            </w:r>
          </w:p>
          <w:p w14:paraId="7651A3CE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pacing w:val="-2"/>
                <w:szCs w:val="28"/>
                <w:lang w:val="en-US"/>
              </w:rPr>
            </w:pPr>
            <w:r w:rsidRPr="0023283C">
              <w:rPr>
                <w:rFonts w:eastAsia="Calibri" w:cs="Times New Roman"/>
                <w:szCs w:val="28"/>
                <w:lang w:val="en-US"/>
              </w:rPr>
              <w:t>70</w:t>
            </w:r>
            <w:r w:rsidRPr="0023283C">
              <w:rPr>
                <w:rFonts w:eastAsia="Calibri" w:cs="Times New Roman"/>
                <w:spacing w:val="-2"/>
                <w:szCs w:val="28"/>
              </w:rPr>
              <w:t>–</w:t>
            </w:r>
            <w:r w:rsidRPr="0023283C">
              <w:rPr>
                <w:rFonts w:eastAsia="Calibri" w:cs="Times New Roman"/>
                <w:spacing w:val="-2"/>
                <w:szCs w:val="28"/>
                <w:lang w:val="en-US"/>
              </w:rPr>
              <w:t>55</w:t>
            </w:r>
          </w:p>
          <w:p w14:paraId="3506173D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pacing w:val="-2"/>
                <w:szCs w:val="28"/>
                <w:lang w:val="en-US"/>
              </w:rPr>
            </w:pPr>
            <w:r w:rsidRPr="0023283C">
              <w:rPr>
                <w:rFonts w:eastAsia="Calibri" w:cs="Times New Roman"/>
                <w:spacing w:val="-2"/>
                <w:szCs w:val="28"/>
                <w:lang w:val="en-US"/>
              </w:rPr>
              <w:t>55</w:t>
            </w:r>
            <w:r w:rsidRPr="0023283C">
              <w:rPr>
                <w:rFonts w:eastAsia="Calibri" w:cs="Times New Roman"/>
                <w:spacing w:val="-2"/>
                <w:szCs w:val="28"/>
              </w:rPr>
              <w:t>–</w:t>
            </w:r>
            <w:r w:rsidRPr="0023283C">
              <w:rPr>
                <w:rFonts w:eastAsia="Calibri" w:cs="Times New Roman"/>
                <w:spacing w:val="-2"/>
                <w:szCs w:val="28"/>
                <w:lang w:val="en-US"/>
              </w:rPr>
              <w:t>40</w:t>
            </w:r>
          </w:p>
          <w:p w14:paraId="45B64D4F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pacing w:val="-2"/>
                <w:szCs w:val="28"/>
                <w:lang w:val="en-US"/>
              </w:rPr>
            </w:pPr>
            <w:r w:rsidRPr="0023283C">
              <w:rPr>
                <w:rFonts w:eastAsia="Calibri" w:cs="Times New Roman"/>
                <w:spacing w:val="-2"/>
                <w:szCs w:val="28"/>
                <w:lang w:val="en-US"/>
              </w:rPr>
              <w:t>40</w:t>
            </w:r>
            <w:r w:rsidRPr="0023283C">
              <w:rPr>
                <w:rFonts w:eastAsia="Calibri" w:cs="Times New Roman"/>
                <w:spacing w:val="-2"/>
                <w:szCs w:val="28"/>
              </w:rPr>
              <w:t>–</w:t>
            </w:r>
            <w:r w:rsidRPr="0023283C">
              <w:rPr>
                <w:rFonts w:eastAsia="Calibri" w:cs="Times New Roman"/>
                <w:spacing w:val="-2"/>
                <w:szCs w:val="28"/>
                <w:lang w:val="en-US"/>
              </w:rPr>
              <w:t>20</w:t>
            </w:r>
          </w:p>
          <w:p w14:paraId="7DC0BAD8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pacing w:val="-2"/>
                <w:szCs w:val="28"/>
                <w:lang w:val="en-US"/>
              </w:rPr>
              <w:t>&lt; 20</w:t>
            </w:r>
          </w:p>
        </w:tc>
        <w:tc>
          <w:tcPr>
            <w:tcW w:w="4644" w:type="dxa"/>
          </w:tcPr>
          <w:p w14:paraId="65CCE6EE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Отличное</w:t>
            </w:r>
          </w:p>
          <w:p w14:paraId="00C4190C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Хорошее</w:t>
            </w:r>
          </w:p>
          <w:p w14:paraId="7E019A00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Удовлетворительное</w:t>
            </w:r>
          </w:p>
          <w:p w14:paraId="1E7DFE7E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Неудовлетворительное</w:t>
            </w:r>
          </w:p>
          <w:p w14:paraId="6298FCF7" w14:textId="77777777" w:rsidR="0023283C" w:rsidRPr="0023283C" w:rsidRDefault="0023283C" w:rsidP="0023283C">
            <w:pPr>
              <w:ind w:right="23"/>
              <w:jc w:val="center"/>
              <w:rPr>
                <w:rFonts w:eastAsia="Calibri" w:cs="Times New Roman"/>
                <w:szCs w:val="28"/>
              </w:rPr>
            </w:pPr>
            <w:r w:rsidRPr="0023283C">
              <w:rPr>
                <w:rFonts w:eastAsia="Calibri" w:cs="Times New Roman"/>
                <w:szCs w:val="28"/>
              </w:rPr>
              <w:t>Плохое</w:t>
            </w:r>
          </w:p>
        </w:tc>
      </w:tr>
    </w:tbl>
    <w:p w14:paraId="0B2DA152" w14:textId="77777777" w:rsidR="00893323" w:rsidRDefault="00893323" w:rsidP="0023283C">
      <w:pPr>
        <w:ind w:left="23" w:right="23" w:firstLine="686"/>
        <w:jc w:val="both"/>
        <w:rPr>
          <w:rFonts w:eastAsia="Calibri" w:cs="Times New Roman"/>
          <w:szCs w:val="28"/>
        </w:rPr>
      </w:pPr>
    </w:p>
    <w:p w14:paraId="463D14EC" w14:textId="0CB4B26C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Неустойчивость сложения дерново-подзолистых почв связана с невысоким содержанием в них водопрочных агрегатов, которое изменяется от 15–17 % под пропашными культурами до 20–30 % под зерновыми и до 30–40 % под многолетними травами. Эта неустойчивость особенно резко проявляется в экстремальные по погодным условиям годы. Дерново-подзолистые суглинистые почвы с содержанием водопрочных агрегатов менее 20 % могут уплотняться в пахотном слое в годы с избыточным увлажнением до 1,5–1,6 г/см</w:t>
      </w:r>
      <w:r w:rsidRPr="0023283C">
        <w:rPr>
          <w:rFonts w:eastAsia="Calibri" w:cs="Times New Roman"/>
          <w:szCs w:val="28"/>
          <w:vertAlign w:val="superscript"/>
        </w:rPr>
        <w:t>3</w:t>
      </w:r>
      <w:r w:rsidRPr="0023283C">
        <w:rPr>
          <w:rFonts w:eastAsia="Calibri" w:cs="Times New Roman"/>
          <w:szCs w:val="28"/>
        </w:rPr>
        <w:t>. Оптимальное для требовательных культур и устойчивое сложение дерново-подзолистых почв достигается при содержании водопрочных агрегатов (&gt; 0,25 мм) более 40 %.</w:t>
      </w:r>
    </w:p>
    <w:p w14:paraId="30587F19" w14:textId="34A8C3C2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Для оценки верхнего предела оптимального содержания водопрочных агрегатов нет достаточного количества данных. Ориентировочно им можно считать уровень 75 %. При более высоком содержании водопрочных агрегатов значительно возрастает пор</w:t>
      </w:r>
      <w:r w:rsidR="00893323">
        <w:rPr>
          <w:rFonts w:eastAsia="Calibri" w:cs="Times New Roman"/>
          <w:szCs w:val="28"/>
        </w:rPr>
        <w:t>ист</w:t>
      </w:r>
      <w:r w:rsidRPr="0023283C">
        <w:rPr>
          <w:rFonts w:eastAsia="Calibri" w:cs="Times New Roman"/>
          <w:szCs w:val="28"/>
        </w:rPr>
        <w:t>ость аэрации, в результате увеличивается непроизводительный расход влаги на физическое испарение.</w:t>
      </w:r>
    </w:p>
    <w:p w14:paraId="4E10A1FF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 xml:space="preserve">Наряду с макроструктурой большое значение для оценки свойств почвы имеет ее микроструктура. Она также должна быть водопрочной и пористой. При этом наилучшими являются микроагрегаты размером от 0,25 до 0,01 мм. </w:t>
      </w:r>
      <w:r w:rsidRPr="0023283C">
        <w:rPr>
          <w:rFonts w:eastAsia="Times New Roman" w:cs="Times New Roman"/>
          <w:szCs w:val="28"/>
          <w:lang w:eastAsia="ru-RU"/>
        </w:rPr>
        <w:lastRenderedPageBreak/>
        <w:t>Неблагоприятными свойствами обладают микроагрегаты размером от 0,01 до 0,005 мм. Они затрудняют водо- и воздухопроницаемость почвы.</w:t>
      </w:r>
    </w:p>
    <w:p w14:paraId="6F238B27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Агрономическое значение структуры имеет несколько аспектов.</w:t>
      </w:r>
    </w:p>
    <w:p w14:paraId="419E3700" w14:textId="77777777" w:rsidR="0023283C" w:rsidRPr="0023283C" w:rsidRDefault="0023283C" w:rsidP="00893323">
      <w:pPr>
        <w:numPr>
          <w:ilvl w:val="0"/>
          <w:numId w:val="1"/>
        </w:numPr>
        <w:tabs>
          <w:tab w:val="left" w:pos="1134"/>
        </w:tabs>
        <w:spacing w:after="200"/>
        <w:ind w:left="0"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В структурных почвах складывается наиболее благоприятный водно-воздушный режим благодаря рациональному сочетанию капиллярной и некапиллярной пористости. Они отличаются большей водопроницаемостью и влагоемкостью. Наличие некапиллярных пор способствует уменьшению испарения влаги с поверхности. В структурной почве уменьшается интенсивность капиллярного поднятия растворов солей и соответственно опасность вторичного засоления по сравнению с бесструктурной почвой.</w:t>
      </w:r>
    </w:p>
    <w:p w14:paraId="6DB0E120" w14:textId="77777777" w:rsidR="0023283C" w:rsidRPr="0023283C" w:rsidRDefault="0023283C" w:rsidP="00893323">
      <w:pPr>
        <w:numPr>
          <w:ilvl w:val="0"/>
          <w:numId w:val="1"/>
        </w:numPr>
        <w:tabs>
          <w:tab w:val="left" w:pos="1134"/>
        </w:tabs>
        <w:spacing w:after="200"/>
        <w:ind w:left="0"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Достаточная аэрация при наличии доступной влаги создает лучшие условия для активизации микробиологических процессов, предотвращения денитрификации, мобилизации питательных веществ.</w:t>
      </w:r>
    </w:p>
    <w:p w14:paraId="35B97892" w14:textId="77777777" w:rsidR="0023283C" w:rsidRPr="0023283C" w:rsidRDefault="0023283C" w:rsidP="00893323">
      <w:pPr>
        <w:numPr>
          <w:ilvl w:val="0"/>
          <w:numId w:val="1"/>
        </w:numPr>
        <w:tabs>
          <w:tab w:val="left" w:pos="1134"/>
        </w:tabs>
        <w:spacing w:after="200"/>
        <w:ind w:left="0"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Благодаря сокращению поверхностного стока на структурных почвах уменьшаются смыв и размыв, а структурные агрегаты размером более 1 мм устойчиво противостоят дефляции.</w:t>
      </w:r>
    </w:p>
    <w:p w14:paraId="27533AE7" w14:textId="77777777" w:rsidR="0023283C" w:rsidRPr="0023283C" w:rsidRDefault="0023283C" w:rsidP="00893323">
      <w:pPr>
        <w:numPr>
          <w:ilvl w:val="0"/>
          <w:numId w:val="1"/>
        </w:numPr>
        <w:tabs>
          <w:tab w:val="left" w:pos="1134"/>
        </w:tabs>
        <w:spacing w:after="200"/>
        <w:ind w:left="0"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Агрономически ценная структура облегчает прорастание семян и распространение корней растений.</w:t>
      </w:r>
    </w:p>
    <w:p w14:paraId="3F077CCB" w14:textId="77777777" w:rsidR="0023283C" w:rsidRPr="0023283C" w:rsidRDefault="0023283C" w:rsidP="00893323">
      <w:pPr>
        <w:numPr>
          <w:ilvl w:val="0"/>
          <w:numId w:val="1"/>
        </w:numPr>
        <w:tabs>
          <w:tab w:val="left" w:pos="1134"/>
        </w:tabs>
        <w:spacing w:after="200"/>
        <w:ind w:left="0"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На структурных почвах уменьшаются энергетические затраты на механическую обработку, создаются возможности ее минимизации вплоть до отказа от основной обработки.</w:t>
      </w:r>
    </w:p>
    <w:p w14:paraId="1D4B5F86" w14:textId="77777777" w:rsidR="0023283C" w:rsidRPr="0023283C" w:rsidRDefault="0023283C" w:rsidP="00893323">
      <w:pPr>
        <w:ind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Процессы структурообразования в почвах протекают под влиянием физико-механических, физико-химических, химических и биологических факторов.</w:t>
      </w:r>
    </w:p>
    <w:p w14:paraId="6F9C611B" w14:textId="77777777" w:rsidR="0023283C" w:rsidRPr="0023283C" w:rsidRDefault="0023283C" w:rsidP="0023283C">
      <w:pPr>
        <w:ind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 xml:space="preserve">К числу </w:t>
      </w:r>
      <w:r w:rsidRPr="0023283C">
        <w:rPr>
          <w:rFonts w:eastAsia="Calibri" w:cs="Times New Roman"/>
          <w:b/>
          <w:szCs w:val="28"/>
        </w:rPr>
        <w:t>физико-механических факторов</w:t>
      </w:r>
      <w:r w:rsidRPr="0023283C">
        <w:rPr>
          <w:rFonts w:eastAsia="Calibri" w:cs="Times New Roman"/>
          <w:szCs w:val="28"/>
        </w:rPr>
        <w:t xml:space="preserve"> относится разделение почвы на агрегаты в результате изменения объема и давления при переменном высушивании и увлажнении, замерзании и оттаивании воды в ней, давления корней растений, деятельности роющих животных и рыхлящего воздействия почвообрабатывающих орудий. Разрыхляющее воздействие промораживания на почву проявляется только при оптимально влажном ее состоянии. При замерзании переувлажненной почвы, наоборот, происходит разрыв структурных отдельностей, а промерзание сухой почвы не влияет на ее крошение.</w:t>
      </w:r>
    </w:p>
    <w:p w14:paraId="5D46494F" w14:textId="77777777" w:rsidR="0023283C" w:rsidRPr="0023283C" w:rsidRDefault="0023283C" w:rsidP="0023283C">
      <w:pPr>
        <w:ind w:right="23" w:firstLine="709"/>
        <w:contextualSpacing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b/>
          <w:szCs w:val="28"/>
        </w:rPr>
        <w:t>Физико-химические факторы</w:t>
      </w:r>
      <w:r w:rsidRPr="0023283C">
        <w:rPr>
          <w:rFonts w:eastAsia="Calibri" w:cs="Times New Roman"/>
          <w:szCs w:val="28"/>
        </w:rPr>
        <w:t xml:space="preserve"> структурообразования – коагуляция и цементирующее воздействие почвенных коллоидов. При этом водопрочность обеспечивается только склеиванием частиц органическими коллоидами при их коагуляции двух- и трехвалентными катионами. Агрегаты, образующиеся при участии только минеральных коллоидов, водопрочностью не обладают. Наиболее водопрочная структура образуется при взаимодействии гуминовых кислот с минералами монтмориллонитовой группы и гидрослюдами. Минералы гидроксидов железа и алюминия играют важную роль в оструктуривании красноцветных глин и красноземов.</w:t>
      </w:r>
    </w:p>
    <w:p w14:paraId="6C774951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pacing w:val="-2"/>
          <w:szCs w:val="28"/>
        </w:rPr>
      </w:pPr>
      <w:r w:rsidRPr="0023283C">
        <w:rPr>
          <w:rFonts w:eastAsia="Calibri" w:cs="Times New Roman"/>
          <w:spacing w:val="-2"/>
          <w:szCs w:val="28"/>
        </w:rPr>
        <w:t xml:space="preserve">В числе </w:t>
      </w:r>
      <w:r w:rsidRPr="0023283C">
        <w:rPr>
          <w:rFonts w:eastAsia="Calibri" w:cs="Times New Roman"/>
          <w:b/>
          <w:bCs/>
          <w:spacing w:val="-2"/>
          <w:szCs w:val="28"/>
        </w:rPr>
        <w:t xml:space="preserve">химических факторов </w:t>
      </w:r>
      <w:r w:rsidRPr="0023283C">
        <w:rPr>
          <w:rFonts w:eastAsia="Calibri" w:cs="Times New Roman"/>
          <w:spacing w:val="-2"/>
          <w:szCs w:val="28"/>
        </w:rPr>
        <w:t>оструктуривания важную роль игра</w:t>
      </w:r>
      <w:r w:rsidRPr="0023283C">
        <w:rPr>
          <w:rFonts w:eastAsia="Calibri" w:cs="Times New Roman"/>
          <w:spacing w:val="-2"/>
          <w:szCs w:val="28"/>
        </w:rPr>
        <w:softHyphen/>
        <w:t>ет цементация агрегатов оксидными формами железа при смене вос</w:t>
      </w:r>
      <w:r w:rsidRPr="0023283C">
        <w:rPr>
          <w:rFonts w:eastAsia="Calibri" w:cs="Times New Roman"/>
          <w:spacing w:val="-2"/>
          <w:szCs w:val="28"/>
        </w:rPr>
        <w:softHyphen/>
        <w:t xml:space="preserve">становительных условий окислительными в периодически переувлажняемых почвах. Такие агрегаты, по данным Н.А. Качинского, при высокой водопрочности имеют малую </w:t>
      </w:r>
      <w:r w:rsidRPr="0023283C">
        <w:rPr>
          <w:rFonts w:eastAsia="Calibri" w:cs="Times New Roman"/>
          <w:spacing w:val="-2"/>
          <w:szCs w:val="28"/>
        </w:rPr>
        <w:lastRenderedPageBreak/>
        <w:t>пористость (&lt; 40 %), поскольку часть объема пор постепенно заполняется гидроксидом железа.</w:t>
      </w:r>
    </w:p>
    <w:p w14:paraId="37449EAA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 xml:space="preserve">Основная роль в структурообразовании принадлежит </w:t>
      </w:r>
      <w:r w:rsidRPr="0023283C">
        <w:rPr>
          <w:rFonts w:eastAsia="Calibri" w:cs="Times New Roman"/>
          <w:b/>
          <w:bCs/>
          <w:szCs w:val="28"/>
        </w:rPr>
        <w:t>биологи</w:t>
      </w:r>
      <w:r w:rsidRPr="0023283C">
        <w:rPr>
          <w:rFonts w:eastAsia="Calibri" w:cs="Times New Roman"/>
          <w:b/>
          <w:bCs/>
          <w:szCs w:val="28"/>
        </w:rPr>
        <w:softHyphen/>
        <w:t xml:space="preserve">ческим факторам, </w:t>
      </w:r>
      <w:r w:rsidRPr="0023283C">
        <w:rPr>
          <w:rFonts w:eastAsia="Calibri" w:cs="Times New Roman"/>
          <w:szCs w:val="28"/>
        </w:rPr>
        <w:t>т. е. растительности и организмам, населяющим почву (особенно дождевым червям). Первоначальное представление о формировании водопрочной структуры, развитое В.Р. Вильямсом, сводилось к тому, что образующийся в ходе разложения раститель</w:t>
      </w:r>
      <w:r w:rsidRPr="0023283C">
        <w:rPr>
          <w:rFonts w:eastAsia="Calibri" w:cs="Times New Roman"/>
          <w:szCs w:val="28"/>
        </w:rPr>
        <w:softHyphen/>
        <w:t>ных остатков «деятельный» перегной пропитывает почвенные комоч</w:t>
      </w:r>
      <w:r w:rsidRPr="0023283C">
        <w:rPr>
          <w:rFonts w:eastAsia="Calibri" w:cs="Times New Roman"/>
          <w:szCs w:val="28"/>
        </w:rPr>
        <w:softHyphen/>
        <w:t>ки и склеивает их, затем происходят процессы денатурации, которые превращают «деятельный» перегной в цемент. При этом В.Р. Вильямс придавал решающее значение ульминовой кислоте и ее кальциевым солям. Позднее было доказано, что в процессах образования водопроч</w:t>
      </w:r>
      <w:r w:rsidRPr="0023283C">
        <w:rPr>
          <w:rFonts w:eastAsia="Calibri" w:cs="Times New Roman"/>
          <w:szCs w:val="28"/>
        </w:rPr>
        <w:softHyphen/>
        <w:t>ных агрегатов ведущую роль играют гуминовые вещества. Природа их связи с минеральной частью почвы до конца не изучена, хотя показано, что она осуществляется через ионогенные группы гидроксидов желе</w:t>
      </w:r>
      <w:r w:rsidRPr="0023283C">
        <w:rPr>
          <w:rFonts w:eastAsia="Calibri" w:cs="Times New Roman"/>
          <w:szCs w:val="28"/>
        </w:rPr>
        <w:softHyphen/>
        <w:t xml:space="preserve">за, алюминия, обменных щелочноземельных катионов, через сорбцию на внутренних поверхностях глинистых минералов монтмориллонитовой группы. В дальнейшем были получены многочисленные данные о динамичности водопрочности почвенных </w:t>
      </w:r>
      <w:r w:rsidRPr="0023283C">
        <w:rPr>
          <w:rFonts w:eastAsia="Calibri" w:cs="Times New Roman"/>
          <w:spacing w:val="-2"/>
          <w:szCs w:val="28"/>
        </w:rPr>
        <w:t>агрегатов, когда в течение одного вегетационного периода наблюдалась смена увеличения водо</w:t>
      </w:r>
      <w:r w:rsidRPr="0023283C">
        <w:rPr>
          <w:rFonts w:eastAsia="Calibri" w:cs="Times New Roman"/>
          <w:spacing w:val="-2"/>
          <w:szCs w:val="28"/>
        </w:rPr>
        <w:softHyphen/>
        <w:t>прочности ее спадом. Отсюда вытекал вывод, что наряду с прочно кле</w:t>
      </w:r>
      <w:r w:rsidRPr="0023283C">
        <w:rPr>
          <w:rFonts w:eastAsia="Calibri" w:cs="Times New Roman"/>
          <w:spacing w:val="-2"/>
          <w:szCs w:val="28"/>
        </w:rPr>
        <w:softHyphen/>
        <w:t>ящими материалами в почве имеются вещества, более лабильные в от</w:t>
      </w:r>
      <w:r w:rsidRPr="0023283C">
        <w:rPr>
          <w:rFonts w:eastAsia="Calibri" w:cs="Times New Roman"/>
          <w:spacing w:val="-2"/>
          <w:szCs w:val="28"/>
        </w:rPr>
        <w:softHyphen/>
        <w:t>ношении клеящей способности. Такой способностью, как оказалось, обладают полисахариды растительного и микробного происхождения, причем вторые значительно в большей степени, чем первые. Агреги</w:t>
      </w:r>
      <w:r w:rsidRPr="0023283C">
        <w:rPr>
          <w:rFonts w:eastAsia="Calibri" w:cs="Times New Roman"/>
          <w:spacing w:val="-2"/>
          <w:szCs w:val="28"/>
        </w:rPr>
        <w:softHyphen/>
        <w:t>рование почв под влиянием микроорганизмов имеет различные аспек</w:t>
      </w:r>
      <w:r w:rsidRPr="0023283C">
        <w:rPr>
          <w:rFonts w:eastAsia="Calibri" w:cs="Times New Roman"/>
          <w:spacing w:val="-2"/>
          <w:szCs w:val="28"/>
        </w:rPr>
        <w:softHyphen/>
        <w:t>ты: сцепляющая сила мицелия актиномицетов и грибов, склеивание частиц слизистыми веществами, вырабатываемыми бактериями и вы</w:t>
      </w:r>
      <w:r w:rsidRPr="0023283C">
        <w:rPr>
          <w:rFonts w:eastAsia="Calibri" w:cs="Times New Roman"/>
          <w:spacing w:val="-2"/>
          <w:szCs w:val="28"/>
        </w:rPr>
        <w:softHyphen/>
        <w:t>деляющимися при их автолизе.</w:t>
      </w:r>
    </w:p>
    <w:p w14:paraId="5E87AB82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Почвенные агрегаты, сформировавшиеся под влиянием различных факторов, характеризуются разной стабильностью. Комочек почвы, склеенный гуминовыми веществами, устойчивыми к микроорганиз</w:t>
      </w:r>
      <w:r w:rsidRPr="0023283C">
        <w:rPr>
          <w:rFonts w:eastAsia="Calibri" w:cs="Times New Roman"/>
          <w:szCs w:val="28"/>
        </w:rPr>
        <w:softHyphen/>
        <w:t>мам, значительно медленнее разрушается, чем агрегат, сформирован</w:t>
      </w:r>
      <w:r w:rsidRPr="0023283C">
        <w:rPr>
          <w:rFonts w:eastAsia="Calibri" w:cs="Times New Roman"/>
          <w:szCs w:val="28"/>
        </w:rPr>
        <w:softHyphen/>
        <w:t>ный под влиянием белков, бактериальных слизей или сцепляющей силы мицелия. Тем не менее, не следует недооценивать значение агре</w:t>
      </w:r>
      <w:r w:rsidRPr="0023283C">
        <w:rPr>
          <w:rFonts w:eastAsia="Calibri" w:cs="Times New Roman"/>
          <w:szCs w:val="28"/>
        </w:rPr>
        <w:softHyphen/>
        <w:t>гатов, образующихся под влиянием лабильного органического веще</w:t>
      </w:r>
      <w:r w:rsidRPr="0023283C">
        <w:rPr>
          <w:rFonts w:eastAsia="Calibri" w:cs="Times New Roman"/>
          <w:szCs w:val="28"/>
        </w:rPr>
        <w:softHyphen/>
        <w:t>ства, в поддержании структурного состояния почвы, предотвращении ее выпаханности.</w:t>
      </w:r>
    </w:p>
    <w:p w14:paraId="15CB8C92" w14:textId="7B3E0B80" w:rsid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В географическом аспекте структурность почв коррелирует, прежде всего, с содержанием гумуса. Это правило корректируется солонцеватостью, засоленностью, оглеенностью кислотностью почв, грануломе</w:t>
      </w:r>
      <w:r w:rsidRPr="0023283C">
        <w:rPr>
          <w:rFonts w:eastAsia="Calibri" w:cs="Times New Roman"/>
          <w:szCs w:val="28"/>
        </w:rPr>
        <w:softHyphen/>
        <w:t>трическим и минералогическим составом.</w:t>
      </w:r>
    </w:p>
    <w:p w14:paraId="164C21A4" w14:textId="01B3590A" w:rsidR="0023283C" w:rsidRDefault="0023283C" w:rsidP="0023283C">
      <w:pPr>
        <w:ind w:left="23" w:right="23" w:firstLine="686"/>
        <w:jc w:val="both"/>
        <w:rPr>
          <w:rFonts w:eastAsia="Calibri" w:cs="Times New Roman"/>
          <w:szCs w:val="28"/>
        </w:rPr>
      </w:pPr>
    </w:p>
    <w:p w14:paraId="586B7A8C" w14:textId="6F5FF05B" w:rsidR="0023283C" w:rsidRPr="0023283C" w:rsidRDefault="0023283C" w:rsidP="0023283C">
      <w:pPr>
        <w:ind w:right="23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2.</w:t>
      </w:r>
    </w:p>
    <w:p w14:paraId="77FE1BE2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bCs/>
          <w:iCs/>
          <w:szCs w:val="28"/>
        </w:rPr>
      </w:pPr>
      <w:r w:rsidRPr="0023283C">
        <w:rPr>
          <w:rFonts w:eastAsia="Calibri" w:cs="Times New Roman"/>
          <w:b/>
          <w:i/>
          <w:szCs w:val="28"/>
        </w:rPr>
        <w:t>Плотность твердой фазы почвы</w:t>
      </w:r>
      <w:r w:rsidRPr="0023283C">
        <w:rPr>
          <w:rFonts w:eastAsia="Calibri" w:cs="Times New Roman"/>
          <w:b/>
          <w:iCs/>
          <w:szCs w:val="28"/>
        </w:rPr>
        <w:t xml:space="preserve"> </w:t>
      </w:r>
      <w:r w:rsidRPr="0023283C">
        <w:rPr>
          <w:rFonts w:eastAsia="Calibri" w:cs="Times New Roman"/>
          <w:bCs/>
          <w:iCs/>
          <w:szCs w:val="28"/>
        </w:rPr>
        <w:t>– это отношение массы ее твердой фазы к массе воды в том же объеме при +4</w:t>
      </w:r>
      <w:r w:rsidRPr="0023283C">
        <w:rPr>
          <w:rFonts w:eastAsia="Calibri" w:cs="Times New Roman"/>
          <w:bCs/>
          <w:iCs/>
          <w:szCs w:val="28"/>
          <w:vertAlign w:val="superscript"/>
        </w:rPr>
        <w:t>о</w:t>
      </w:r>
      <w:r w:rsidRPr="0023283C">
        <w:rPr>
          <w:rFonts w:eastAsia="Calibri" w:cs="Times New Roman"/>
          <w:bCs/>
          <w:iCs/>
          <w:szCs w:val="28"/>
        </w:rPr>
        <w:t xml:space="preserve"> С. Она характеризует не всю почву, а только ее твердую фазу. Величина плотности твердой фазы почвы зависит от минералогического состава и содержания органического вещества. В среднем плотность твердой фазы большинства почв равна 2,50–2,80 г/см</w:t>
      </w:r>
      <w:r w:rsidRPr="0023283C">
        <w:rPr>
          <w:rFonts w:eastAsia="Calibri" w:cs="Times New Roman"/>
          <w:bCs/>
          <w:iCs/>
          <w:szCs w:val="28"/>
          <w:vertAlign w:val="superscript"/>
        </w:rPr>
        <w:t>3</w:t>
      </w:r>
      <w:r w:rsidRPr="0023283C">
        <w:rPr>
          <w:rFonts w:eastAsia="Calibri" w:cs="Times New Roman"/>
          <w:bCs/>
          <w:iCs/>
          <w:szCs w:val="28"/>
        </w:rPr>
        <w:t>.</w:t>
      </w:r>
    </w:p>
    <w:p w14:paraId="6A80A3B6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bCs/>
          <w:iCs/>
          <w:szCs w:val="28"/>
        </w:rPr>
      </w:pPr>
      <w:r w:rsidRPr="0023283C">
        <w:rPr>
          <w:rFonts w:eastAsia="Calibri" w:cs="Times New Roman"/>
          <w:bCs/>
          <w:iCs/>
          <w:szCs w:val="28"/>
        </w:rPr>
        <w:lastRenderedPageBreak/>
        <w:t>Наименьшая величина плотности твердой фазы почвы (2,4–2,6 г/см</w:t>
      </w:r>
      <w:r w:rsidRPr="0023283C">
        <w:rPr>
          <w:rFonts w:eastAsia="Calibri" w:cs="Times New Roman"/>
          <w:bCs/>
          <w:iCs/>
          <w:szCs w:val="28"/>
          <w:vertAlign w:val="superscript"/>
        </w:rPr>
        <w:t>3</w:t>
      </w:r>
      <w:r w:rsidRPr="0023283C">
        <w:rPr>
          <w:rFonts w:eastAsia="Calibri" w:cs="Times New Roman"/>
          <w:bCs/>
          <w:iCs/>
          <w:szCs w:val="28"/>
        </w:rPr>
        <w:t>) наблюдается в самых верхних горизонтах почв, где содержится наибольшее количество гумуса. В нижних горизонтах, где мало или совсем нет гумуса, плотность твердой фазы возрастает.</w:t>
      </w:r>
    </w:p>
    <w:p w14:paraId="64156BA2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bCs/>
          <w:iCs/>
          <w:szCs w:val="28"/>
        </w:rPr>
      </w:pPr>
      <w:r w:rsidRPr="0023283C">
        <w:rPr>
          <w:rFonts w:eastAsia="Calibri" w:cs="Times New Roman"/>
          <w:bCs/>
          <w:iCs/>
          <w:szCs w:val="28"/>
        </w:rPr>
        <w:t>В красноземах и желтоземах, содержащих большое количество окислов железа, плотность твердой фазы в горизонте С достигает 2,80–2,85 г/см</w:t>
      </w:r>
      <w:r w:rsidRPr="0023283C">
        <w:rPr>
          <w:rFonts w:eastAsia="Calibri" w:cs="Times New Roman"/>
          <w:bCs/>
          <w:iCs/>
          <w:szCs w:val="28"/>
          <w:vertAlign w:val="superscript"/>
        </w:rPr>
        <w:t>3</w:t>
      </w:r>
      <w:r w:rsidRPr="0023283C">
        <w:rPr>
          <w:rFonts w:eastAsia="Calibri" w:cs="Times New Roman"/>
          <w:bCs/>
          <w:iCs/>
          <w:szCs w:val="28"/>
        </w:rPr>
        <w:t>. Плотность твердой фазы торфа в зависимости от степени его разложения и зольности колеблется в пределах 1,4–1,7 г/см</w:t>
      </w:r>
      <w:r w:rsidRPr="0023283C">
        <w:rPr>
          <w:rFonts w:eastAsia="Calibri" w:cs="Times New Roman"/>
          <w:bCs/>
          <w:iCs/>
          <w:szCs w:val="28"/>
          <w:vertAlign w:val="superscript"/>
        </w:rPr>
        <w:t>3</w:t>
      </w:r>
      <w:r w:rsidRPr="0023283C">
        <w:rPr>
          <w:rFonts w:eastAsia="Calibri" w:cs="Times New Roman"/>
          <w:bCs/>
          <w:iCs/>
          <w:szCs w:val="28"/>
        </w:rPr>
        <w:t>.</w:t>
      </w:r>
    </w:p>
    <w:p w14:paraId="24CF22FC" w14:textId="77777777" w:rsidR="0023283C" w:rsidRPr="0023283C" w:rsidRDefault="0023283C" w:rsidP="0023283C">
      <w:pPr>
        <w:ind w:left="23" w:right="23" w:firstLine="686"/>
        <w:jc w:val="both"/>
        <w:rPr>
          <w:rFonts w:eastAsia="Calibri" w:cs="Times New Roman"/>
          <w:bCs/>
          <w:iCs/>
          <w:szCs w:val="28"/>
        </w:rPr>
      </w:pPr>
      <w:r w:rsidRPr="0023283C">
        <w:rPr>
          <w:rFonts w:eastAsia="Calibri" w:cs="Times New Roman"/>
          <w:bCs/>
          <w:iCs/>
          <w:szCs w:val="28"/>
        </w:rPr>
        <w:t>Величина плотности твердой фазы почвы указывает на соотношение минеральной и органической частей почв, дает некоторую ориентировку для суждения о минералогическом составе и используется для вычисления пористости почвы.</w:t>
      </w:r>
    </w:p>
    <w:p w14:paraId="3CDC778F" w14:textId="77777777" w:rsidR="0023283C" w:rsidRPr="0023283C" w:rsidRDefault="0023283C" w:rsidP="0023283C">
      <w:pPr>
        <w:ind w:left="20" w:right="20" w:firstLine="689"/>
        <w:jc w:val="both"/>
        <w:rPr>
          <w:rFonts w:eastAsia="Times New Roman" w:cs="Times New Roman"/>
          <w:szCs w:val="28"/>
        </w:rPr>
      </w:pPr>
      <w:r w:rsidRPr="0023283C">
        <w:rPr>
          <w:rFonts w:eastAsia="Times New Roman" w:cs="Times New Roman"/>
          <w:b/>
          <w:i/>
          <w:iCs/>
          <w:szCs w:val="28"/>
          <w:shd w:val="clear" w:color="auto" w:fill="FFFFFF"/>
        </w:rPr>
        <w:t>Плотность почвы.</w:t>
      </w:r>
      <w:r w:rsidRPr="0023283C">
        <w:rPr>
          <w:rFonts w:eastAsia="Times New Roman" w:cs="Times New Roman"/>
          <w:szCs w:val="28"/>
        </w:rPr>
        <w:t xml:space="preserve"> Это масса абсолютно-сухой почвы в еди</w:t>
      </w:r>
      <w:r w:rsidRPr="0023283C">
        <w:rPr>
          <w:rFonts w:eastAsia="Times New Roman" w:cs="Times New Roman"/>
          <w:szCs w:val="28"/>
        </w:rPr>
        <w:softHyphen/>
        <w:t>нице объема почвы со всеми пустотами. Плотность почвы в почвенном профиле обычно увеличивается вниз по профилю. Разрушение почвен</w:t>
      </w:r>
      <w:r w:rsidRPr="0023283C">
        <w:rPr>
          <w:rFonts w:eastAsia="Times New Roman" w:cs="Times New Roman"/>
          <w:szCs w:val="28"/>
        </w:rPr>
        <w:softHyphen/>
        <w:t>ных агрегатов сопровождается увеличением плотности почв.</w:t>
      </w:r>
    </w:p>
    <w:p w14:paraId="70E37D77" w14:textId="77777777" w:rsidR="0023283C" w:rsidRPr="0023283C" w:rsidRDefault="0023283C" w:rsidP="0023283C">
      <w:pPr>
        <w:shd w:val="clear" w:color="auto" w:fill="FFFFFF"/>
        <w:ind w:left="20" w:right="20" w:firstLine="689"/>
        <w:jc w:val="both"/>
        <w:rPr>
          <w:rFonts w:eastAsia="Times New Roman" w:cs="Times New Roman"/>
          <w:szCs w:val="28"/>
        </w:rPr>
      </w:pPr>
      <w:r w:rsidRPr="0023283C">
        <w:rPr>
          <w:rFonts w:eastAsia="Times New Roman" w:cs="Times New Roman"/>
          <w:szCs w:val="28"/>
        </w:rPr>
        <w:t>Каждая сельскохозяйственная культура или группы культур ха</w:t>
      </w:r>
      <w:r w:rsidRPr="0023283C">
        <w:rPr>
          <w:rFonts w:eastAsia="Times New Roman" w:cs="Times New Roman"/>
          <w:szCs w:val="28"/>
        </w:rPr>
        <w:softHyphen/>
        <w:t xml:space="preserve">рактеризуются оптимальной плотностью. </w:t>
      </w:r>
    </w:p>
    <w:p w14:paraId="62513A3C" w14:textId="72DE3729" w:rsidR="0023283C" w:rsidRPr="0023283C" w:rsidRDefault="0023283C" w:rsidP="0023283C">
      <w:pPr>
        <w:ind w:left="20" w:right="20" w:firstLine="689"/>
        <w:jc w:val="both"/>
        <w:rPr>
          <w:rFonts w:eastAsia="Times New Roman" w:cs="Times New Roman"/>
          <w:szCs w:val="28"/>
        </w:rPr>
      </w:pPr>
      <w:r w:rsidRPr="0023283C">
        <w:rPr>
          <w:rFonts w:eastAsia="Times New Roman" w:cs="Times New Roman"/>
          <w:szCs w:val="28"/>
        </w:rPr>
        <w:t xml:space="preserve">В общем виде оптимальные диапазоны плотности для полевых культур представлены в таблице </w:t>
      </w:r>
      <w:r w:rsidR="007C0312">
        <w:rPr>
          <w:rFonts w:eastAsia="Times New Roman" w:cs="Times New Roman"/>
          <w:szCs w:val="28"/>
        </w:rPr>
        <w:t>2</w:t>
      </w:r>
      <w:r w:rsidRPr="0023283C">
        <w:rPr>
          <w:rFonts w:eastAsia="Times New Roman" w:cs="Times New Roman"/>
          <w:szCs w:val="28"/>
        </w:rPr>
        <w:t>.</w:t>
      </w:r>
    </w:p>
    <w:p w14:paraId="61340150" w14:textId="77777777" w:rsidR="0023283C" w:rsidRPr="0023283C" w:rsidRDefault="0023283C" w:rsidP="0023283C">
      <w:pPr>
        <w:ind w:left="20" w:right="20" w:firstLine="689"/>
        <w:jc w:val="both"/>
        <w:rPr>
          <w:rFonts w:eastAsia="Times New Roman" w:cs="Times New Roman"/>
          <w:szCs w:val="28"/>
        </w:rPr>
      </w:pPr>
    </w:p>
    <w:p w14:paraId="23233B06" w14:textId="0DA5B6B4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i/>
          <w:szCs w:val="28"/>
        </w:rPr>
      </w:pPr>
      <w:r w:rsidRPr="0023283C">
        <w:rPr>
          <w:rFonts w:eastAsia="Calibri" w:cs="Times New Roman"/>
          <w:i/>
          <w:szCs w:val="28"/>
        </w:rPr>
        <w:t xml:space="preserve">Таблица </w:t>
      </w:r>
      <w:r w:rsidR="007C0312">
        <w:rPr>
          <w:rFonts w:eastAsia="Calibri" w:cs="Times New Roman"/>
          <w:i/>
          <w:szCs w:val="28"/>
        </w:rPr>
        <w:t>2</w:t>
      </w:r>
      <w:r w:rsidRPr="0023283C">
        <w:rPr>
          <w:rFonts w:eastAsia="Calibri" w:cs="Times New Roman"/>
          <w:i/>
          <w:szCs w:val="28"/>
        </w:rPr>
        <w:t xml:space="preserve"> – Оптимальные диапазоны плотности </w:t>
      </w:r>
    </w:p>
    <w:p w14:paraId="199C0A4E" w14:textId="77777777" w:rsidR="0023283C" w:rsidRPr="0023283C" w:rsidRDefault="0023283C" w:rsidP="0023283C">
      <w:pPr>
        <w:ind w:left="23" w:right="23" w:firstLine="2387"/>
        <w:jc w:val="both"/>
        <w:rPr>
          <w:rFonts w:eastAsia="Calibri" w:cs="Times New Roman"/>
          <w:i/>
          <w:szCs w:val="28"/>
        </w:rPr>
      </w:pPr>
      <w:r w:rsidRPr="0023283C">
        <w:rPr>
          <w:rFonts w:eastAsia="Calibri" w:cs="Times New Roman"/>
          <w:i/>
          <w:szCs w:val="28"/>
        </w:rPr>
        <w:t xml:space="preserve">по А.Г. Бондареву </w:t>
      </w:r>
    </w:p>
    <w:p w14:paraId="124423DC" w14:textId="77777777" w:rsidR="0023283C" w:rsidRPr="0023283C" w:rsidRDefault="0023283C" w:rsidP="0023283C">
      <w:pPr>
        <w:ind w:left="23" w:right="23" w:firstLine="692"/>
        <w:jc w:val="center"/>
        <w:rPr>
          <w:rFonts w:eastAsia="Calibri" w:cs="Times New Roman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4439"/>
      </w:tblGrid>
      <w:tr w:rsidR="0023283C" w:rsidRPr="0023283C" w14:paraId="0B0579FA" w14:textId="77777777" w:rsidTr="0023283C">
        <w:trPr>
          <w:trHeight w:hRule="exact" w:val="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07A60" w14:textId="77777777" w:rsidR="0023283C" w:rsidRPr="0023283C" w:rsidRDefault="0023283C" w:rsidP="0023283C">
            <w:pPr>
              <w:jc w:val="center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bCs/>
                <w:spacing w:val="1"/>
                <w:szCs w:val="28"/>
                <w:shd w:val="clear" w:color="auto" w:fill="FFFFFF"/>
              </w:rPr>
              <w:t>Гранулометрический состав (текстура) почвы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38B59" w14:textId="77777777" w:rsidR="0023283C" w:rsidRPr="0023283C" w:rsidRDefault="0023283C" w:rsidP="0023283C">
            <w:pPr>
              <w:jc w:val="center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bCs/>
                <w:spacing w:val="1"/>
                <w:szCs w:val="28"/>
                <w:shd w:val="clear" w:color="auto" w:fill="FFFFFF"/>
              </w:rPr>
              <w:t>Оптимальный диапазон плотности (г/см</w:t>
            </w:r>
            <w:r w:rsidRPr="0023283C">
              <w:rPr>
                <w:rFonts w:eastAsia="Times New Roman" w:cs="Times New Roman"/>
                <w:bCs/>
                <w:spacing w:val="1"/>
                <w:szCs w:val="28"/>
                <w:shd w:val="clear" w:color="auto" w:fill="FFFFFF"/>
                <w:vertAlign w:val="superscript"/>
              </w:rPr>
              <w:t>3</w:t>
            </w:r>
            <w:r w:rsidRPr="0023283C">
              <w:rPr>
                <w:rFonts w:eastAsia="Times New Roman" w:cs="Times New Roman"/>
                <w:bCs/>
                <w:spacing w:val="1"/>
                <w:szCs w:val="28"/>
                <w:shd w:val="clear" w:color="auto" w:fill="FFFFFF"/>
              </w:rPr>
              <w:t>)</w:t>
            </w:r>
          </w:p>
        </w:tc>
      </w:tr>
      <w:tr w:rsidR="0023283C" w:rsidRPr="0023283C" w14:paraId="49C19792" w14:textId="77777777" w:rsidTr="0023283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5187A" w14:textId="77777777" w:rsidR="0023283C" w:rsidRPr="0023283C" w:rsidRDefault="0023283C" w:rsidP="0023283C">
            <w:pPr>
              <w:ind w:left="500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Глинистые и суглинистые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8E40C" w14:textId="77777777" w:rsidR="0023283C" w:rsidRPr="0023283C" w:rsidRDefault="0023283C" w:rsidP="0023283C">
            <w:pPr>
              <w:jc w:val="center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1,0</w:t>
            </w:r>
            <w:r w:rsidRPr="0023283C">
              <w:rPr>
                <w:rFonts w:eastAsia="Calibri" w:cs="Times New Roman"/>
                <w:szCs w:val="28"/>
              </w:rPr>
              <w:t>–</w:t>
            </w: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1,3</w:t>
            </w:r>
          </w:p>
        </w:tc>
      </w:tr>
      <w:tr w:rsidR="0023283C" w:rsidRPr="0023283C" w14:paraId="17504615" w14:textId="77777777" w:rsidTr="0023283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09581" w14:textId="77777777" w:rsidR="0023283C" w:rsidRPr="0023283C" w:rsidRDefault="0023283C" w:rsidP="0023283C">
            <w:pPr>
              <w:ind w:left="500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Легкосуглинистые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44B0F" w14:textId="77777777" w:rsidR="0023283C" w:rsidRPr="0023283C" w:rsidRDefault="0023283C" w:rsidP="0023283C">
            <w:pPr>
              <w:jc w:val="center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1,10</w:t>
            </w:r>
            <w:r w:rsidRPr="0023283C">
              <w:rPr>
                <w:rFonts w:eastAsia="Calibri" w:cs="Times New Roman"/>
                <w:szCs w:val="28"/>
              </w:rPr>
              <w:t>–</w:t>
            </w: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1,40</w:t>
            </w:r>
          </w:p>
        </w:tc>
      </w:tr>
      <w:tr w:rsidR="0023283C" w:rsidRPr="0023283C" w14:paraId="2B46A3ED" w14:textId="77777777" w:rsidTr="0023283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D5FFA" w14:textId="77777777" w:rsidR="0023283C" w:rsidRPr="0023283C" w:rsidRDefault="0023283C" w:rsidP="0023283C">
            <w:pPr>
              <w:ind w:left="500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Супесчаные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7FD8C" w14:textId="77777777" w:rsidR="0023283C" w:rsidRPr="0023283C" w:rsidRDefault="0023283C" w:rsidP="0023283C">
            <w:pPr>
              <w:jc w:val="center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1,20</w:t>
            </w:r>
            <w:r w:rsidRPr="0023283C">
              <w:rPr>
                <w:rFonts w:eastAsia="Calibri" w:cs="Times New Roman"/>
                <w:szCs w:val="28"/>
              </w:rPr>
              <w:t>–</w:t>
            </w: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1,45</w:t>
            </w:r>
          </w:p>
        </w:tc>
      </w:tr>
      <w:tr w:rsidR="0023283C" w:rsidRPr="0023283C" w14:paraId="42C00258" w14:textId="77777777" w:rsidTr="0023283C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B7A30" w14:textId="77777777" w:rsidR="0023283C" w:rsidRPr="0023283C" w:rsidRDefault="0023283C" w:rsidP="0023283C">
            <w:pPr>
              <w:ind w:left="500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Песчаные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5B07" w14:textId="77777777" w:rsidR="0023283C" w:rsidRPr="0023283C" w:rsidRDefault="0023283C" w:rsidP="0023283C">
            <w:pPr>
              <w:jc w:val="center"/>
              <w:rPr>
                <w:rFonts w:eastAsia="Times New Roman" w:cs="Times New Roman"/>
                <w:szCs w:val="28"/>
              </w:rPr>
            </w:pP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1,25</w:t>
            </w:r>
            <w:r w:rsidRPr="0023283C">
              <w:rPr>
                <w:rFonts w:eastAsia="Calibri" w:cs="Times New Roman"/>
                <w:szCs w:val="28"/>
              </w:rPr>
              <w:t>–</w:t>
            </w:r>
            <w:r w:rsidRPr="0023283C">
              <w:rPr>
                <w:rFonts w:eastAsia="Times New Roman" w:cs="Times New Roman"/>
                <w:spacing w:val="2"/>
                <w:szCs w:val="28"/>
                <w:shd w:val="clear" w:color="auto" w:fill="FFFFFF"/>
              </w:rPr>
              <w:t>1,60</w:t>
            </w:r>
          </w:p>
        </w:tc>
      </w:tr>
    </w:tbl>
    <w:p w14:paraId="5B26CBE6" w14:textId="77777777" w:rsidR="0023283C" w:rsidRPr="0023283C" w:rsidRDefault="0023283C" w:rsidP="0023283C">
      <w:pPr>
        <w:ind w:left="23" w:right="23" w:hanging="23"/>
        <w:jc w:val="center"/>
        <w:rPr>
          <w:rFonts w:eastAsia="Calibri" w:cs="Times New Roman"/>
          <w:szCs w:val="28"/>
        </w:rPr>
      </w:pPr>
    </w:p>
    <w:p w14:paraId="7A691FE7" w14:textId="6A30A2D4" w:rsidR="0023283C" w:rsidRPr="0023283C" w:rsidRDefault="0023283C" w:rsidP="0023283C">
      <w:pPr>
        <w:ind w:left="23" w:right="23" w:firstLine="692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Плотность почвы связана с содержанием в ней пор различного раз</w:t>
      </w:r>
      <w:r w:rsidRPr="0023283C">
        <w:rPr>
          <w:rFonts w:eastAsia="Calibri" w:cs="Times New Roman"/>
          <w:szCs w:val="28"/>
        </w:rPr>
        <w:softHyphen/>
        <w:t>мера, или пор</w:t>
      </w:r>
      <w:r w:rsidR="00893323">
        <w:rPr>
          <w:rFonts w:eastAsia="Calibri" w:cs="Times New Roman"/>
          <w:szCs w:val="28"/>
        </w:rPr>
        <w:t>ист</w:t>
      </w:r>
      <w:r w:rsidRPr="0023283C">
        <w:rPr>
          <w:rFonts w:eastAsia="Calibri" w:cs="Times New Roman"/>
          <w:szCs w:val="28"/>
        </w:rPr>
        <w:t>остью.</w:t>
      </w:r>
    </w:p>
    <w:p w14:paraId="2DF9C998" w14:textId="295ED4D5" w:rsidR="0023283C" w:rsidRPr="0023283C" w:rsidRDefault="0023283C" w:rsidP="0023283C">
      <w:pPr>
        <w:ind w:left="23" w:right="23" w:firstLine="692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Плотность почвы после обработки в течение вегетационного периода изменяется до равновесной. Чем лучше структурное состояние, тем меньше величина дрейфа. При близких значениях оптимальной и равновесной плотности расширяются возможности минимизации обработки почвы, вплоть до отказа от нее.</w:t>
      </w:r>
    </w:p>
    <w:p w14:paraId="28BC84F0" w14:textId="77777777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b/>
          <w:bCs/>
          <w:i/>
          <w:iCs/>
          <w:szCs w:val="28"/>
        </w:rPr>
        <w:t>Пористость почвы.</w:t>
      </w:r>
      <w:r w:rsidRPr="0023283C">
        <w:rPr>
          <w:rFonts w:eastAsia="Calibri" w:cs="Times New Roman"/>
          <w:szCs w:val="28"/>
        </w:rPr>
        <w:t xml:space="preserve"> Это объем почвенных пор в почвенном образ</w:t>
      </w:r>
      <w:r w:rsidRPr="0023283C">
        <w:rPr>
          <w:rFonts w:eastAsia="Calibri" w:cs="Times New Roman"/>
          <w:szCs w:val="28"/>
        </w:rPr>
        <w:softHyphen/>
        <w:t>це по отношению к объему всего образца. Рассчитывается по данным плотности почвы и твердой фазы почвы.</w:t>
      </w:r>
    </w:p>
    <w:p w14:paraId="6344C121" w14:textId="77777777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Н.А. Качинский предложил выделять следующие диапазоны пористости почвы (в долях единицы):</w:t>
      </w:r>
    </w:p>
    <w:p w14:paraId="5FB1F5F0" w14:textId="77777777" w:rsidR="0023283C" w:rsidRPr="0023283C" w:rsidRDefault="0023283C" w:rsidP="0023283C">
      <w:pPr>
        <w:tabs>
          <w:tab w:val="left" w:pos="6379"/>
        </w:tabs>
        <w:ind w:left="23" w:right="23" w:firstLine="692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отличная (культурный пахотный слой)</w:t>
      </w:r>
      <w:r w:rsidRPr="0023283C">
        <w:rPr>
          <w:rFonts w:eastAsia="Calibri" w:cs="Times New Roman"/>
          <w:szCs w:val="28"/>
        </w:rPr>
        <w:tab/>
        <w:t>0,65</w:t>
      </w:r>
      <w:r w:rsidRPr="0023283C">
        <w:rPr>
          <w:rFonts w:eastAsia="Calibri" w:cs="Times New Roman"/>
          <w:bCs/>
          <w:szCs w:val="28"/>
        </w:rPr>
        <w:t>–</w:t>
      </w:r>
      <w:r w:rsidRPr="0023283C">
        <w:rPr>
          <w:rFonts w:eastAsia="Calibri" w:cs="Times New Roman"/>
          <w:szCs w:val="28"/>
        </w:rPr>
        <w:t>0,55</w:t>
      </w:r>
    </w:p>
    <w:p w14:paraId="4934E80E" w14:textId="77777777" w:rsidR="0023283C" w:rsidRPr="0023283C" w:rsidRDefault="0023283C" w:rsidP="0023283C">
      <w:pPr>
        <w:tabs>
          <w:tab w:val="left" w:pos="6379"/>
        </w:tabs>
        <w:ind w:left="23" w:right="23" w:firstLine="692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lastRenderedPageBreak/>
        <w:t>удовлетворительная для пахотного слоя</w:t>
      </w:r>
      <w:r w:rsidRPr="0023283C">
        <w:rPr>
          <w:rFonts w:eastAsia="Calibri" w:cs="Times New Roman"/>
          <w:szCs w:val="28"/>
        </w:rPr>
        <w:tab/>
        <w:t>0,55</w:t>
      </w:r>
      <w:r w:rsidRPr="0023283C">
        <w:rPr>
          <w:rFonts w:eastAsia="Calibri" w:cs="Times New Roman"/>
          <w:bCs/>
          <w:szCs w:val="28"/>
        </w:rPr>
        <w:t>–</w:t>
      </w:r>
      <w:r w:rsidRPr="0023283C">
        <w:rPr>
          <w:rFonts w:eastAsia="Calibri" w:cs="Times New Roman"/>
          <w:szCs w:val="28"/>
        </w:rPr>
        <w:t>0,50</w:t>
      </w:r>
    </w:p>
    <w:p w14:paraId="0DB74232" w14:textId="77777777" w:rsidR="0023283C" w:rsidRPr="0023283C" w:rsidRDefault="0023283C" w:rsidP="0023283C">
      <w:pPr>
        <w:ind w:left="23" w:right="23" w:firstLine="692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неудовлетворительная для пахотного слоя</w:t>
      </w:r>
      <w:r w:rsidRPr="0023283C">
        <w:rPr>
          <w:rFonts w:eastAsia="Calibri" w:cs="Times New Roman"/>
          <w:szCs w:val="28"/>
        </w:rPr>
        <w:tab/>
        <w:t>&lt; 0,50</w:t>
      </w:r>
    </w:p>
    <w:p w14:paraId="4A733B39" w14:textId="3617C71F" w:rsidR="0023283C" w:rsidRPr="0023283C" w:rsidRDefault="0023283C" w:rsidP="0023283C">
      <w:pPr>
        <w:tabs>
          <w:tab w:val="left" w:pos="6379"/>
        </w:tabs>
        <w:ind w:left="23" w:right="23" w:firstLine="692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чрезмерно низкая</w:t>
      </w:r>
      <w:r w:rsidRPr="0023283C">
        <w:rPr>
          <w:rFonts w:eastAsia="Calibri" w:cs="Times New Roman"/>
          <w:szCs w:val="28"/>
        </w:rPr>
        <w:tab/>
        <w:t>&lt; 0,40</w:t>
      </w:r>
    </w:p>
    <w:p w14:paraId="41B3E95A" w14:textId="77777777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 xml:space="preserve">Различают еще и </w:t>
      </w:r>
      <w:r w:rsidRPr="0023283C">
        <w:rPr>
          <w:rFonts w:eastAsia="Calibri" w:cs="Times New Roman"/>
          <w:b/>
          <w:bCs/>
          <w:szCs w:val="28"/>
        </w:rPr>
        <w:t xml:space="preserve">пористость агрегата </w:t>
      </w:r>
      <w:r w:rsidRPr="0023283C">
        <w:rPr>
          <w:rFonts w:eastAsia="Calibri" w:cs="Times New Roman"/>
          <w:bCs/>
          <w:szCs w:val="28"/>
        </w:rPr>
        <w:t>–</w:t>
      </w:r>
      <w:r w:rsidRPr="0023283C">
        <w:rPr>
          <w:rFonts w:eastAsia="Calibri" w:cs="Times New Roman"/>
          <w:b/>
          <w:bCs/>
          <w:szCs w:val="28"/>
        </w:rPr>
        <w:t xml:space="preserve"> </w:t>
      </w:r>
      <w:r w:rsidRPr="0023283C">
        <w:rPr>
          <w:rFonts w:eastAsia="Calibri" w:cs="Times New Roman"/>
          <w:szCs w:val="28"/>
        </w:rPr>
        <w:t>объем пор в отдель</w:t>
      </w:r>
      <w:r w:rsidRPr="0023283C">
        <w:rPr>
          <w:rFonts w:eastAsia="Calibri" w:cs="Times New Roman"/>
          <w:szCs w:val="28"/>
        </w:rPr>
        <w:softHyphen/>
        <w:t>ном агрегате почвы в отношении к объему агрегата. Рассчитывается по плотности агрегата и плотности твердой фазы почвы.</w:t>
      </w:r>
    </w:p>
    <w:p w14:paraId="2E0BEDE6" w14:textId="77777777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 xml:space="preserve">На основе пористости почвы и агрегата можно рассчитать и </w:t>
      </w:r>
      <w:r w:rsidRPr="0023283C">
        <w:rPr>
          <w:rFonts w:eastAsia="Calibri" w:cs="Times New Roman"/>
          <w:b/>
          <w:bCs/>
          <w:szCs w:val="28"/>
        </w:rPr>
        <w:t xml:space="preserve">пористость межагрегатную </w:t>
      </w:r>
      <w:r w:rsidRPr="0023283C">
        <w:rPr>
          <w:rFonts w:eastAsia="Calibri" w:cs="Times New Roman"/>
          <w:szCs w:val="28"/>
        </w:rPr>
        <w:t>– объем почвенных пор в почвенном образце между почвенными агрегатами.</w:t>
      </w:r>
    </w:p>
    <w:p w14:paraId="1AB25FFB" w14:textId="77777777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 xml:space="preserve">Весьма важной агрофизической оценкой является </w:t>
      </w:r>
      <w:r w:rsidRPr="0023283C">
        <w:rPr>
          <w:rFonts w:eastAsia="Calibri" w:cs="Times New Roman"/>
          <w:b/>
          <w:szCs w:val="28"/>
        </w:rPr>
        <w:t>пористость аэрации</w:t>
      </w:r>
      <w:r w:rsidRPr="0023283C">
        <w:rPr>
          <w:rFonts w:eastAsia="Calibri" w:cs="Times New Roman"/>
          <w:szCs w:val="28"/>
        </w:rPr>
        <w:t xml:space="preserve"> (воздухосодержание) – содержание в почве почвенного воздуха или разница между общей пористостью и объемной влажностью почвы.</w:t>
      </w:r>
    </w:p>
    <w:p w14:paraId="4818E857" w14:textId="77777777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Ее выражают в процентах от объема почвы. Критические значения пористости аэрации наступают при величинах &lt;10 %, в этих условиях начинают доминировать анаэробные процессы, снижается рост корней большинства сельскохозяйственных растений.</w:t>
      </w:r>
    </w:p>
    <w:p w14:paraId="7E96285E" w14:textId="5336CCCA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В агрофизике нередко использует понятие пористости дифференциальной: А.Г. Дояренко называл эту категорию «дифференциальной скважностью почвы», характеризуя ее наличием пор различного размера. Она определяется в процессе изучения пористости почвенных образцов при помощи капилляриметра и других аналогичных приборов. Самые благоприятные условия увлажнения и воздухообеспеченности складываются в почве при соотношении капиллярной и некапиллярной пористости 1:1.</w:t>
      </w:r>
    </w:p>
    <w:p w14:paraId="6197AB63" w14:textId="07244CE8" w:rsidR="0023283C" w:rsidRPr="0023283C" w:rsidRDefault="0023283C" w:rsidP="0023283C">
      <w:pPr>
        <w:ind w:left="23" w:right="23" w:firstLine="692"/>
        <w:jc w:val="both"/>
        <w:rPr>
          <w:rFonts w:eastAsia="Calibri" w:cs="Times New Roman"/>
          <w:szCs w:val="28"/>
        </w:rPr>
      </w:pPr>
      <w:r w:rsidRPr="0023283C">
        <w:rPr>
          <w:rFonts w:eastAsia="Calibri" w:cs="Times New Roman"/>
          <w:szCs w:val="28"/>
        </w:rPr>
        <w:t>Н.А. Качинский разделял почвенную пористость на пористость агрегатов, суммарную агрегатную и межагрегатную, а также пористость, заполненную прочносвязанной, рыхлосвязанной, капиллярной влагой и воздухом.</w:t>
      </w:r>
    </w:p>
    <w:p w14:paraId="7A070C77" w14:textId="77777777" w:rsidR="007C0312" w:rsidRDefault="007C0312" w:rsidP="0023283C">
      <w:pPr>
        <w:ind w:left="23" w:right="23" w:firstLine="686"/>
        <w:jc w:val="both"/>
        <w:rPr>
          <w:rFonts w:eastAsia="Times New Roman" w:cs="Times New Roman"/>
          <w:b/>
          <w:szCs w:val="28"/>
          <w:lang w:eastAsia="ru-RU"/>
        </w:rPr>
      </w:pPr>
    </w:p>
    <w:p w14:paraId="7F450D39" w14:textId="548691CE" w:rsidR="007C0312" w:rsidRDefault="007C0312" w:rsidP="007C0312">
      <w:pPr>
        <w:ind w:right="23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3.</w:t>
      </w:r>
    </w:p>
    <w:p w14:paraId="1296DDF1" w14:textId="7B762A63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 xml:space="preserve">Деградация физических свойств почв. </w:t>
      </w:r>
      <w:r w:rsidRPr="0023283C">
        <w:rPr>
          <w:rFonts w:eastAsia="Times New Roman" w:cs="Times New Roman"/>
          <w:szCs w:val="28"/>
          <w:lang w:eastAsia="ru-RU"/>
        </w:rPr>
        <w:t>Физическая деградация почв, особенно суглинистого и глинистого гранулометрического состава, является следствием дегумификации, осолонцевания, переувлажнения, уплотняющего и разрушающего воздействия сельскохозяйственной техники.</w:t>
      </w:r>
    </w:p>
    <w:p w14:paraId="0A1D37EC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К основным показателям деградации физического состояния почв относятся:</w:t>
      </w:r>
    </w:p>
    <w:p w14:paraId="1DF71CEC" w14:textId="77777777" w:rsidR="0023283C" w:rsidRPr="0023283C" w:rsidRDefault="0023283C" w:rsidP="0023283C">
      <w:pPr>
        <w:tabs>
          <w:tab w:val="left" w:pos="993"/>
        </w:tabs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•</w:t>
      </w:r>
      <w:r w:rsidRPr="0023283C">
        <w:rPr>
          <w:rFonts w:eastAsia="Times New Roman" w:cs="Times New Roman"/>
          <w:szCs w:val="28"/>
          <w:lang w:eastAsia="ru-RU"/>
        </w:rPr>
        <w:tab/>
        <w:t>ухудшение структурного состояния почв тяжелого гранулометрического состава, характеризуемое повышением содержания глыбистой фракции (агрегаты крупнее 10 мм при сухом просеивании) и снижением содержания агрономически ценных агрегатов (10–0,25 мм);</w:t>
      </w:r>
    </w:p>
    <w:p w14:paraId="2C1D4873" w14:textId="77777777" w:rsidR="0023283C" w:rsidRPr="0023283C" w:rsidRDefault="0023283C" w:rsidP="0023283C">
      <w:pPr>
        <w:tabs>
          <w:tab w:val="left" w:pos="993"/>
        </w:tabs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•</w:t>
      </w:r>
      <w:r w:rsidRPr="0023283C">
        <w:rPr>
          <w:rFonts w:eastAsia="Times New Roman" w:cs="Times New Roman"/>
          <w:szCs w:val="28"/>
          <w:lang w:eastAsia="ru-RU"/>
        </w:rPr>
        <w:tab/>
        <w:t>снижение пористости почвенных агрегатов размером 5–7 мм;</w:t>
      </w:r>
    </w:p>
    <w:p w14:paraId="7A713EE3" w14:textId="77777777" w:rsidR="0023283C" w:rsidRPr="0023283C" w:rsidRDefault="0023283C" w:rsidP="0023283C">
      <w:pPr>
        <w:tabs>
          <w:tab w:val="left" w:pos="993"/>
        </w:tabs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•</w:t>
      </w:r>
      <w:r w:rsidRPr="0023283C">
        <w:rPr>
          <w:rFonts w:eastAsia="Times New Roman" w:cs="Times New Roman"/>
          <w:szCs w:val="28"/>
          <w:lang w:eastAsia="ru-RU"/>
        </w:rPr>
        <w:tab/>
        <w:t>увеличение равновесной плотности пахотного слоя;</w:t>
      </w:r>
    </w:p>
    <w:p w14:paraId="658685DF" w14:textId="77777777" w:rsidR="0023283C" w:rsidRPr="0023283C" w:rsidRDefault="0023283C" w:rsidP="0023283C">
      <w:pPr>
        <w:tabs>
          <w:tab w:val="left" w:pos="993"/>
        </w:tabs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•</w:t>
      </w:r>
      <w:r w:rsidRPr="0023283C">
        <w:rPr>
          <w:rFonts w:eastAsia="Times New Roman" w:cs="Times New Roman"/>
          <w:szCs w:val="28"/>
          <w:lang w:eastAsia="ru-RU"/>
        </w:rPr>
        <w:tab/>
        <w:t>снижение водопроницаемости.</w:t>
      </w:r>
    </w:p>
    <w:p w14:paraId="74CA9C24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 xml:space="preserve">Эти показатели используют для оценки степени деградации пахотного слоя основных почв. При слабой степени деградации дерново-подзолистых и серых лесных почв урожайность зерновых культур снижается на 5–10 %, при средней – на 10–30 %. при сильной – на 30–40 %. При слабой степени </w:t>
      </w:r>
      <w:r w:rsidRPr="0023283C">
        <w:rPr>
          <w:rFonts w:eastAsia="Times New Roman" w:cs="Times New Roman"/>
          <w:szCs w:val="28"/>
          <w:lang w:eastAsia="ru-RU"/>
        </w:rPr>
        <w:lastRenderedPageBreak/>
        <w:t>деградации черноземов обыкновенных и южных урожайность зерновых культур снижается на 10–25 %, при средней – на 25–50 %, при сильной – на 50 % и более.</w:t>
      </w:r>
    </w:p>
    <w:p w14:paraId="1257FE2F" w14:textId="68FD29BB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Структура почвы динамична. Она разрушается и восстанавливается под влиянием различных факторов. Управление этими факторами позволяет поддерживать почву в необходимом структурном состоянии. Причинами утраты структуры являются: механическое разрушение, физико-химические явления и биологические процессы.</w:t>
      </w:r>
    </w:p>
    <w:p w14:paraId="54BF0633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>Механическое разрушение структуры</w:t>
      </w:r>
      <w:r w:rsidRPr="0023283C">
        <w:rPr>
          <w:rFonts w:eastAsia="Times New Roman" w:cs="Times New Roman"/>
          <w:szCs w:val="28"/>
          <w:lang w:eastAsia="ru-RU"/>
        </w:rPr>
        <w:t xml:space="preserve"> происходит под влиянием обработки почвы не в фазу физической спелости, при передвижении по ее поверхности машин, под ударами капель дождя. Важнейшими путями уменьшения механического разрушения структуры является обработка почвы в состоянии физической спелости, а также минимальная обработка.</w:t>
      </w:r>
    </w:p>
    <w:p w14:paraId="3F5DA40D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>Физико-химические причины утраты структуры</w:t>
      </w:r>
      <w:r w:rsidRPr="0023283C">
        <w:rPr>
          <w:rFonts w:eastAsia="Times New Roman" w:cs="Times New Roman"/>
          <w:szCs w:val="28"/>
          <w:lang w:eastAsia="ru-RU"/>
        </w:rPr>
        <w:t xml:space="preserve"> связаны с реакциями обмена двухвалентных катионов в ППК на одновалентные. При этом коллоиды пептизируют при увлажнении, и структурные отдельности разрушаются. Поэтому на таких почвах нужно проводить химическую мелиорацию. Кислые почвы известкуют, а щелочные гипсуют, это приводит к обогащению ППК кальцием и улучшению структуры.</w:t>
      </w:r>
    </w:p>
    <w:p w14:paraId="066B522E" w14:textId="77777777" w:rsidR="0023283C" w:rsidRPr="0023283C" w:rsidRDefault="0023283C" w:rsidP="0023283C">
      <w:pPr>
        <w:ind w:hanging="11"/>
        <w:jc w:val="center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ППК)2Н + Са(</w:t>
      </w:r>
      <w:r w:rsidRPr="0023283C">
        <w:rPr>
          <w:rFonts w:eastAsia="Times New Roman" w:cs="Times New Roman"/>
          <w:szCs w:val="28"/>
          <w:lang w:val="en-US" w:eastAsia="ru-RU"/>
        </w:rPr>
        <w:t>HCO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23283C">
        <w:rPr>
          <w:rFonts w:eastAsia="Times New Roman" w:cs="Times New Roman"/>
          <w:szCs w:val="28"/>
          <w:lang w:eastAsia="ru-RU"/>
        </w:rPr>
        <w:t>)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eastAsia="ru-RU"/>
        </w:rPr>
        <w:t xml:space="preserve"> → ППК)Са + 2Н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eastAsia="ru-RU"/>
        </w:rPr>
        <w:t>СО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23283C">
        <w:rPr>
          <w:rFonts w:eastAsia="Times New Roman" w:cs="Times New Roman"/>
          <w:szCs w:val="28"/>
          <w:lang w:eastAsia="ru-RU"/>
        </w:rPr>
        <w:t xml:space="preserve"> (</w:t>
      </w:r>
      <w:r w:rsidRPr="0023283C">
        <w:rPr>
          <w:rFonts w:eastAsia="Times New Roman" w:cs="Times New Roman"/>
          <w:szCs w:val="28"/>
          <w:lang w:val="en-US" w:eastAsia="ru-RU"/>
        </w:rPr>
        <w:t>CO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eastAsia="ru-RU"/>
        </w:rPr>
        <w:t xml:space="preserve"> + </w:t>
      </w:r>
      <w:r w:rsidRPr="0023283C">
        <w:rPr>
          <w:rFonts w:eastAsia="Times New Roman" w:cs="Times New Roman"/>
          <w:szCs w:val="28"/>
          <w:lang w:val="en-US" w:eastAsia="ru-RU"/>
        </w:rPr>
        <w:t>H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val="en-US" w:eastAsia="ru-RU"/>
        </w:rPr>
        <w:t>O</w:t>
      </w:r>
      <w:r w:rsidRPr="0023283C">
        <w:rPr>
          <w:rFonts w:eastAsia="Times New Roman" w:cs="Times New Roman"/>
          <w:szCs w:val="28"/>
          <w:lang w:eastAsia="ru-RU"/>
        </w:rPr>
        <w:t>)</w:t>
      </w:r>
    </w:p>
    <w:p w14:paraId="5E3C5ED0" w14:textId="77777777" w:rsidR="0023283C" w:rsidRPr="0023283C" w:rsidRDefault="0023283C" w:rsidP="0023283C">
      <w:pPr>
        <w:ind w:hanging="11"/>
        <w:jc w:val="center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ППК)2</w:t>
      </w:r>
      <w:r w:rsidRPr="0023283C">
        <w:rPr>
          <w:rFonts w:eastAsia="Times New Roman" w:cs="Times New Roman"/>
          <w:szCs w:val="28"/>
          <w:lang w:val="en-US" w:eastAsia="ru-RU"/>
        </w:rPr>
        <w:t>Na</w:t>
      </w:r>
      <w:r w:rsidRPr="0023283C">
        <w:rPr>
          <w:rFonts w:eastAsia="Times New Roman" w:cs="Times New Roman"/>
          <w:szCs w:val="28"/>
          <w:lang w:eastAsia="ru-RU"/>
        </w:rPr>
        <w:t xml:space="preserve"> + </w:t>
      </w:r>
      <w:r w:rsidRPr="0023283C">
        <w:rPr>
          <w:rFonts w:eastAsia="Times New Roman" w:cs="Times New Roman"/>
          <w:szCs w:val="28"/>
          <w:lang w:val="en-US" w:eastAsia="ru-RU"/>
        </w:rPr>
        <w:t>CaSO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23283C">
        <w:rPr>
          <w:rFonts w:eastAsia="Times New Roman" w:cs="Times New Roman"/>
          <w:szCs w:val="28"/>
          <w:lang w:eastAsia="ru-RU"/>
        </w:rPr>
        <w:t xml:space="preserve"> → ППК)Са + </w:t>
      </w:r>
      <w:r w:rsidRPr="0023283C">
        <w:rPr>
          <w:rFonts w:eastAsia="Times New Roman" w:cs="Times New Roman"/>
          <w:szCs w:val="28"/>
          <w:lang w:val="en-US" w:eastAsia="ru-RU"/>
        </w:rPr>
        <w:t>Na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val="en-US" w:eastAsia="ru-RU"/>
        </w:rPr>
        <w:t>SO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23283C">
        <w:rPr>
          <w:rFonts w:eastAsia="Times New Roman" w:cs="Times New Roman"/>
          <w:szCs w:val="28"/>
          <w:lang w:eastAsia="ru-RU"/>
        </w:rPr>
        <w:t xml:space="preserve"> (вымывают водой)</w:t>
      </w:r>
    </w:p>
    <w:p w14:paraId="4D0E42EE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b/>
          <w:szCs w:val="28"/>
          <w:lang w:eastAsia="ru-RU"/>
        </w:rPr>
        <w:t>Биологические причины разрушения структуры</w:t>
      </w:r>
      <w:r w:rsidRPr="0023283C">
        <w:rPr>
          <w:rFonts w:eastAsia="Times New Roman" w:cs="Times New Roman"/>
          <w:szCs w:val="28"/>
          <w:lang w:eastAsia="ru-RU"/>
        </w:rPr>
        <w:t xml:space="preserve"> связаны с микробиологическими процессами. Органическое вещество почвы (в том числе и гумус, являющийся важнейшим фактором образования водопрочной структуры) подвергается воздействию микроорганизмов и постепенно минерализуется с образованием конечных продуктов (</w:t>
      </w:r>
      <w:r w:rsidRPr="0023283C">
        <w:rPr>
          <w:rFonts w:eastAsia="Times New Roman" w:cs="Times New Roman"/>
          <w:szCs w:val="28"/>
          <w:lang w:val="en-US" w:eastAsia="ru-RU"/>
        </w:rPr>
        <w:t>CO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eastAsia="ru-RU"/>
        </w:rPr>
        <w:t xml:space="preserve">, </w:t>
      </w:r>
      <w:r w:rsidRPr="0023283C">
        <w:rPr>
          <w:rFonts w:eastAsia="Times New Roman" w:cs="Times New Roman"/>
          <w:szCs w:val="28"/>
          <w:lang w:val="en-US" w:eastAsia="ru-RU"/>
        </w:rPr>
        <w:t>H</w:t>
      </w:r>
      <w:r w:rsidRPr="0023283C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23283C">
        <w:rPr>
          <w:rFonts w:eastAsia="Times New Roman" w:cs="Times New Roman"/>
          <w:szCs w:val="28"/>
          <w:lang w:val="en-US" w:eastAsia="ru-RU"/>
        </w:rPr>
        <w:t>O</w:t>
      </w:r>
      <w:r w:rsidRPr="0023283C">
        <w:rPr>
          <w:rFonts w:eastAsia="Times New Roman" w:cs="Times New Roman"/>
          <w:szCs w:val="28"/>
          <w:lang w:eastAsia="ru-RU"/>
        </w:rPr>
        <w:t xml:space="preserve"> и минеральных солей). Вследствие разрушения гумуса структура утрачивает свою водопрочность.</w:t>
      </w:r>
    </w:p>
    <w:p w14:paraId="372A777B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 xml:space="preserve">Восстановление и сохранение структуры в условиях сельскохозяйственного использования почв осуществляется агротехническими приемами. К агротехническим методам оструктуривания почв относятся посев многолетних трав, обработка почвы в спелом состоянии, известкование кислых почв, гипсование солонцов и солонцовых почв, внесение органических и минеральных удобрений. </w:t>
      </w:r>
    </w:p>
    <w:p w14:paraId="73368D69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23283C">
        <w:rPr>
          <w:rFonts w:eastAsia="Times New Roman" w:cs="Times New Roman"/>
          <w:spacing w:val="-6"/>
          <w:szCs w:val="28"/>
          <w:lang w:eastAsia="ru-RU"/>
        </w:rPr>
        <w:t xml:space="preserve">Посев многолетних трав, внесение органических и минеральных удобрений способствуют накоплению органического вещества в почвах. Наряду с культурой многолетних трав в севообороте увеличение запасов органического вещества в почвах может достигаться за счет сидератов. </w:t>
      </w:r>
    </w:p>
    <w:p w14:paraId="0EDBEC49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По степени влияния на процессы структурообразования все культурные растения можно расположить в следующем порядке. Наиболее сильное влияние оказывают многолетние травы, на втором месте располагаются однолетние культуры, такие как пшеница другие злаки, на последнем месте – лен, картофель, свекла, капуста и ряд других культур, которые имеют слабую корневую систему.</w:t>
      </w:r>
    </w:p>
    <w:p w14:paraId="260458CE" w14:textId="5ABB92D7" w:rsidR="0023283C" w:rsidRPr="0023283C" w:rsidRDefault="0023283C" w:rsidP="0023283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23283C">
        <w:rPr>
          <w:rFonts w:eastAsia="Times New Roman" w:cs="Times New Roman"/>
          <w:spacing w:val="-2"/>
          <w:szCs w:val="28"/>
          <w:lang w:eastAsia="ru-RU"/>
        </w:rPr>
        <w:t xml:space="preserve">При высоком урожае многолетние травы сильнее оструктуривают почву, чем однолетние. Это объясняется тем, что они имеют более мощную корневую </w:t>
      </w:r>
      <w:r w:rsidRPr="0023283C">
        <w:rPr>
          <w:rFonts w:eastAsia="Times New Roman" w:cs="Times New Roman"/>
          <w:spacing w:val="-2"/>
          <w:szCs w:val="28"/>
          <w:lang w:eastAsia="ru-RU"/>
        </w:rPr>
        <w:lastRenderedPageBreak/>
        <w:t>систему (до 18 т/га). Масса корней однолетних культур не превышает 3 т/га. В опытах Н.И. Саввинова после многолетних трав на дерново-подзолистых почвах содержалось 54,2 % водопрочных агрегатов, а в почве под однолетними культурами – 32,7 %.</w:t>
      </w:r>
    </w:p>
    <w:p w14:paraId="0FCF97BA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Минеральные удобрения также улучшают структуру почвы, т.к. при этом растения развивают более мощную корневую систему и оставляют в пахотном слое много корневых и пожнивных остатков.</w:t>
      </w:r>
    </w:p>
    <w:p w14:paraId="29FC7996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23283C">
        <w:rPr>
          <w:rFonts w:eastAsia="Times New Roman" w:cs="Times New Roman"/>
          <w:spacing w:val="-4"/>
          <w:szCs w:val="28"/>
          <w:lang w:eastAsia="ru-RU"/>
        </w:rPr>
        <w:t xml:space="preserve">Искусственное оструктуривание почв заключается в применении полимеров акриловой и метакриловой кислот. Их вносят в почву в виде сухих веществ и в жидком состоянии из расчета 0,001 % от веса почвы. </w:t>
      </w:r>
    </w:p>
    <w:p w14:paraId="55D1401D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В Российской Федерации также используют в качестве структурообразователей битум, торфяной клей, вискозу. Их вносят от 0,5 до 1 % от веса почвы. Искусственные структурообразователи в Российской Федерации широкого распространения не получили.</w:t>
      </w:r>
    </w:p>
    <w:p w14:paraId="57958375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/>
        </w:rPr>
      </w:pPr>
      <w:r w:rsidRPr="0023283C">
        <w:rPr>
          <w:rFonts w:eastAsia="Times New Roman" w:cs="Times New Roman"/>
          <w:szCs w:val="28"/>
          <w:lang w:eastAsia="ru-RU"/>
        </w:rPr>
        <w:t>Уплотнение корнеобитаемого слоя – распространенная форма физической деградации почвы. Наиболее склонны к уплотнению структурно-инертные почвы, содержащие мало органического вещества и преимущественно малоактивную глину.</w:t>
      </w:r>
    </w:p>
    <w:p w14:paraId="1DE10110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Среди процессов уплотнения почвы важную роль играет слитизация, особенно на орошаемых полях. Причем если обычное уплотнение почвы вследствие техногенной нагрузки может быть исправлено соответствующими приемами агро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технологии, то при слитизации почва деградирует настолько сильно, что практически теряет свою структуру. Причем теря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ет необратимо, что связано с перестройкой кристаллических решеток глинистых минералов и их трансформацией.</w:t>
      </w:r>
    </w:p>
    <w:p w14:paraId="5BF28952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Однако чаще всего переуплотнение почв – следствие многократного прохождения по полям тяжелой сельскохо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зяйственной техники.</w:t>
      </w:r>
    </w:p>
    <w:p w14:paraId="028AE5B6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В России около 10 % почвенного покрова полей уплот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нено в слабой степени, 50 % – в средней и 40 % – в силь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ной.</w:t>
      </w:r>
    </w:p>
    <w:p w14:paraId="259B1F35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Потери пашни за счет переуплотнения под действием техники могут достигать 10–15 % используемых земель. Оно усиливается в том случае, если почва в момент нагрузки находится в переувлажненном состоянии.</w:t>
      </w:r>
    </w:p>
    <w:p w14:paraId="4B08EE8D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По этой же причине снижение урожайности может достигать 25–50 %, а уменьшение эффективности удобре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ний превышать 40 %. Переуплотнение земель наблюдается практически во всех регионах, наиболее распространено в районах развитого сельского хозяйства.</w:t>
      </w:r>
    </w:p>
    <w:p w14:paraId="30B46DD7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Применяемые технологии выращи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вания сельскохозяйственных культур предусматривают многократное воздей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ствие ходовых устройств машинно-тракторных агрегатов на почву.</w:t>
      </w:r>
    </w:p>
    <w:p w14:paraId="14E6AA0C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pacing w:val="-2"/>
          <w:szCs w:val="28"/>
          <w:lang w:eastAsia="ru-RU" w:bidi="ru-RU"/>
        </w:rPr>
        <w:t>В результате неоднократного пере</w:t>
      </w:r>
      <w:r w:rsidRPr="0023283C">
        <w:rPr>
          <w:rFonts w:eastAsia="Times New Roman" w:cs="Times New Roman"/>
          <w:spacing w:val="-2"/>
          <w:szCs w:val="28"/>
          <w:lang w:eastAsia="ru-RU" w:bidi="ru-RU"/>
        </w:rPr>
        <w:softHyphen/>
        <w:t>движения машин по полю происходит значительное переуплотнение почвы, которое распространяется на большую глубину (до 100 см), а машинные «сле</w:t>
      </w:r>
      <w:r w:rsidRPr="0023283C">
        <w:rPr>
          <w:rFonts w:eastAsia="Times New Roman" w:cs="Times New Roman"/>
          <w:spacing w:val="-2"/>
          <w:szCs w:val="28"/>
          <w:lang w:eastAsia="ru-RU" w:bidi="ru-RU"/>
        </w:rPr>
        <w:softHyphen/>
        <w:t>ды» покрывают до 80 % поля. Под влия</w:t>
      </w:r>
      <w:r w:rsidRPr="0023283C">
        <w:rPr>
          <w:rFonts w:eastAsia="Times New Roman" w:cs="Times New Roman"/>
          <w:spacing w:val="-2"/>
          <w:szCs w:val="28"/>
          <w:lang w:eastAsia="ru-RU" w:bidi="ru-RU"/>
        </w:rPr>
        <w:softHyphen/>
        <w:t>нием тяжелой техники (данные ВИМ, МСХА им. К.А. Тимирязева, Почвен</w:t>
      </w:r>
      <w:r w:rsidRPr="0023283C">
        <w:rPr>
          <w:rFonts w:eastAsia="Times New Roman" w:cs="Times New Roman"/>
          <w:spacing w:val="-2"/>
          <w:szCs w:val="28"/>
          <w:lang w:eastAsia="ru-RU" w:bidi="ru-RU"/>
        </w:rPr>
        <w:softHyphen/>
        <w:t>ного института им. В.В. Доку</w:t>
      </w:r>
      <w:r w:rsidRPr="0023283C">
        <w:rPr>
          <w:rFonts w:eastAsia="Times New Roman" w:cs="Times New Roman"/>
          <w:szCs w:val="28"/>
          <w:lang w:eastAsia="ru-RU" w:bidi="ru-RU"/>
        </w:rPr>
        <w:t>чаева) плотность почвы возросла к настояще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му времени на 20–40 %. Угнетение ак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 xml:space="preserve">тивности почвенных микроорганизмов, </w:t>
      </w:r>
      <w:r w:rsidRPr="0023283C">
        <w:rPr>
          <w:rFonts w:eastAsia="Times New Roman" w:cs="Times New Roman"/>
          <w:szCs w:val="28"/>
          <w:lang w:eastAsia="ru-RU" w:bidi="ru-RU"/>
        </w:rPr>
        <w:lastRenderedPageBreak/>
        <w:t>переуплотненные почвы и нарушение ее структуры, снос перемолотой почвы водой и ветром, т. е. машинная деградация почвы, – все это отрицательные последствия воздействия на пашню хо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довых систем и рабочих органов почво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обрабатывающих орудий.</w:t>
      </w:r>
    </w:p>
    <w:p w14:paraId="70165923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Оптимальная плотность почвы составляет 1,1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. Колеблется же она у минеральных почв от 1,0 до 1,8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, а у почв с невысоким содержанием гумуса от 1,3 до 1,6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. Под воздействием ходовых систем сель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скохозяйственной техники плотность суглинистых почв, оптимальное значе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ние которой составляет 1,0–1,2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, повышается на 0,1–0,3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и более, достигая 1,35–1,7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, а плотность нижних горизонтов почв с плотным сложени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ем–1,6–1,8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. Плотность пахотно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го слоя варьирует в широких преде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лах – от 0,8 до 1,6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. Плотность торфянистых почв колеблется от 0,04–0,08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(целинные верховые болотные почвы) до 0,2–0,3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(ста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ропахотные низинные болотные по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чвы).</w:t>
      </w:r>
    </w:p>
    <w:p w14:paraId="24667832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По данным И.С. Рабочева, допусти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мые нагрузки на почву при летних и осенних работах не должны превышать 0,4–0,6 кг/см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2</w:t>
      </w:r>
      <w:r w:rsidRPr="0023283C">
        <w:rPr>
          <w:rFonts w:eastAsia="Times New Roman" w:cs="Times New Roman"/>
          <w:szCs w:val="28"/>
          <w:lang w:eastAsia="ru-RU" w:bidi="ru-RU"/>
        </w:rPr>
        <w:t>. Фактическое же давление колесных тракторов 0,85–1,65 кг/см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2</w:t>
      </w:r>
      <w:r w:rsidRPr="0023283C">
        <w:rPr>
          <w:rFonts w:eastAsia="Times New Roman" w:cs="Times New Roman"/>
          <w:szCs w:val="28"/>
          <w:lang w:eastAsia="ru-RU" w:bidi="ru-RU"/>
        </w:rPr>
        <w:t>, гусеничных – 0,6–0,8, при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цепов – 3,0–4,0, зерноуборочных ком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байнов – 1,8–2,4 кг/см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2</w:t>
      </w:r>
      <w:r w:rsidRPr="0023283C">
        <w:rPr>
          <w:rFonts w:eastAsia="Times New Roman" w:cs="Times New Roman"/>
          <w:szCs w:val="28"/>
          <w:lang w:eastAsia="ru-RU" w:bidi="ru-RU"/>
        </w:rPr>
        <w:t>.</w:t>
      </w:r>
    </w:p>
    <w:p w14:paraId="0A1DDFF9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Серьезным последствием уплотне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ния почвы является увеличение ее удельного сопротивления. Удельное со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противление почвы – наиболее важная механическая характеристика, которая в значительной степени зависит от пе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реуплотнения почвы различными дви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жителями и ходовыми системами. Оно соответствует усилию, затрачиваемому на подрезание пласта, его оборот и тре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ние почвы о рабочую поверхность ору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дия.</w:t>
      </w:r>
    </w:p>
    <w:p w14:paraId="372603B6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Из-за увеличения сопротивления по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чвы существенно возрастает перерасход топлива. При переуплотнении ухудшается крошение почвы. Пашня становится глыбистой, что приводит к неравномер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ной заделке семян, снижению их поле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вой всхожести, а в итоге – к значитель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ному недобору урожая. Высокая плотность почвы обуслов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ливает резкое ухудшение ее физико-хи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мических и агрофизических свойств.</w:t>
      </w:r>
    </w:p>
    <w:p w14:paraId="4869360F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Уплотненные почвы оказывают боль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шое сопротивление проникновению в них корневых систем растений, в таких почвах ухудшается водно-воздушный и питательный режимы, развиваются эро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зионные процессы.</w:t>
      </w:r>
    </w:p>
    <w:p w14:paraId="074BA83B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Корни древесных и кустарниковых растений не проникают в почву, плот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ность которой превышает 1,6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. Корни озимой пшеницы с трудом про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никают в почву при плотности слитого чернозема 1,42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>, а при плотности 1,5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вовсе не проникают.</w:t>
      </w:r>
    </w:p>
    <w:p w14:paraId="7C819D8C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Повышение плотности почвы на 0,1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приводит к недобору 6–8 % урожая. Общие потери урожая, обуслов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ленные уплотнением почвы, например, на черноземных почвах достигают 45 % в год.</w:t>
      </w:r>
    </w:p>
    <w:p w14:paraId="1385F3F5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Только из-за переуплотнения уро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 xml:space="preserve">жайность зерновых снижается на 20 %, картофеля – на 40–50 %, кроме того, теряется до 40 % </w:t>
      </w:r>
      <w:r w:rsidRPr="0023283C">
        <w:rPr>
          <w:rFonts w:eastAsia="Times New Roman" w:cs="Times New Roman"/>
          <w:szCs w:val="28"/>
          <w:lang w:eastAsia="ru-RU" w:bidi="en-US"/>
        </w:rPr>
        <w:t>NPK</w:t>
      </w:r>
      <w:r w:rsidRPr="0023283C">
        <w:rPr>
          <w:rFonts w:eastAsia="Times New Roman" w:cs="Times New Roman"/>
          <w:szCs w:val="28"/>
          <w:lang w:eastAsia="ru-RU"/>
        </w:rPr>
        <w:t>.</w:t>
      </w:r>
    </w:p>
    <w:p w14:paraId="14ECA74B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Превышение оптимальной плот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ности пахотного слоя почвы только на 0,1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приводит к сниже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нию урожайности зерновых на 0,2–1,0 т/га, а картофеля – на 1,5–2,5 т/га.</w:t>
      </w:r>
    </w:p>
    <w:p w14:paraId="55DA9EF1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lastRenderedPageBreak/>
        <w:t>Уплотнение почвы представляет не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сомненную угрозу для биологических систем из-за влияния на подвижность токсикантов. В опытах, проведенных на лесных дерново-подзолистых почвах, установлено изменение содержания подвижных форм токсичных металлов (ТМ) в зависимости от уплотнения по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чвы. Так, при увеличении плотности почвы с 1,0–1,1 до 1,4–1,6 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под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вижность свинца возрастала в 2,5 раза.</w:t>
      </w:r>
    </w:p>
    <w:p w14:paraId="3F107451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Основные меры по предотвращению переуплотнения почвы и борьбы с ним следующие:</w:t>
      </w:r>
    </w:p>
    <w:p w14:paraId="754B2F6C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right="23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минимализация обработки почвы, совмещение операций, уменьшение глубины рыхления, увеличение ширины захвата агрегатов;</w:t>
      </w:r>
    </w:p>
    <w:p w14:paraId="606746EE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right="23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выполнение всех работ по возделыванию сельскохозяйствен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ных культур в состоянии физической спелости почвы, при влаж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ности ее 20</w:t>
      </w:r>
      <w:r w:rsidRPr="0023283C">
        <w:rPr>
          <w:rFonts w:eastAsia="Times New Roman" w:cs="Times New Roman"/>
          <w:szCs w:val="28"/>
          <w:lang w:eastAsia="ru-RU"/>
        </w:rPr>
        <w:t>–</w:t>
      </w:r>
      <w:r w:rsidRPr="0023283C">
        <w:rPr>
          <w:rFonts w:eastAsia="Times New Roman" w:cs="Times New Roman"/>
          <w:szCs w:val="28"/>
          <w:lang w:eastAsia="ru-RU" w:bidi="ru-RU"/>
        </w:rPr>
        <w:t>22 %;</w:t>
      </w:r>
    </w:p>
    <w:p w14:paraId="75190CAC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ограничение применения на полевых работах колесных тракто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ров типа К-700, преимущественное использование гусеничных тракторов, особенно на тяжелых почвах;</w:t>
      </w:r>
    </w:p>
    <w:p w14:paraId="5D08181F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исключение проходов сельскохозяйственных агрегатов по полю без надобности;</w:t>
      </w:r>
    </w:p>
    <w:p w14:paraId="1A923DFF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осуществление заправки агрегатов семенами, удобрениями, пе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стицидами, топливно-смазочными материалами только у края поля, на дорогах;</w:t>
      </w:r>
    </w:p>
    <w:p w14:paraId="77612637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применение технологической колеи с целью упорядочения движения агрегатов по полю;</w:t>
      </w:r>
    </w:p>
    <w:p w14:paraId="6504103A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рыхление и заравнивание следов от колес тракторов и сельско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хозяйственных машин;</w:t>
      </w:r>
    </w:p>
    <w:p w14:paraId="67EF71D6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pacing w:val="-6"/>
          <w:szCs w:val="28"/>
          <w:lang w:eastAsia="ru-RU" w:bidi="ru-RU"/>
        </w:rPr>
        <w:t>применение уширителей колеи тракторов; соблюдение рекомендуемого удельного давления ходовых систем на почву: 0,8</w:t>
      </w:r>
      <w:r w:rsidRPr="0023283C">
        <w:rPr>
          <w:rFonts w:eastAsia="Times New Roman" w:cs="Times New Roman"/>
          <w:spacing w:val="-6"/>
          <w:szCs w:val="28"/>
          <w:lang w:eastAsia="ru-RU"/>
        </w:rPr>
        <w:t>–</w:t>
      </w:r>
      <w:r w:rsidRPr="0023283C">
        <w:rPr>
          <w:rFonts w:eastAsia="Times New Roman" w:cs="Times New Roman"/>
          <w:spacing w:val="-6"/>
          <w:szCs w:val="28"/>
          <w:lang w:eastAsia="ru-RU" w:bidi="ru-RU"/>
        </w:rPr>
        <w:t>1,0 кг/см</w:t>
      </w:r>
      <w:r w:rsidRPr="0023283C">
        <w:rPr>
          <w:rFonts w:eastAsia="Times New Roman" w:cs="Times New Roman"/>
          <w:spacing w:val="-6"/>
          <w:szCs w:val="28"/>
          <w:vertAlign w:val="superscript"/>
          <w:lang w:eastAsia="ru-RU" w:bidi="ru-RU"/>
        </w:rPr>
        <w:t>2</w:t>
      </w:r>
      <w:r w:rsidRPr="0023283C">
        <w:rPr>
          <w:rFonts w:eastAsia="Times New Roman" w:cs="Times New Roman"/>
          <w:spacing w:val="-6"/>
          <w:szCs w:val="28"/>
          <w:lang w:eastAsia="ru-RU" w:bidi="ru-RU"/>
        </w:rPr>
        <w:t xml:space="preserve"> </w:t>
      </w:r>
      <w:r w:rsidRPr="0023283C">
        <w:rPr>
          <w:rFonts w:eastAsia="Times New Roman" w:cs="Times New Roman"/>
          <w:szCs w:val="28"/>
          <w:lang w:eastAsia="ru-RU" w:bidi="ru-RU"/>
        </w:rPr>
        <w:t>при основной обработке, 0,4</w:t>
      </w:r>
      <w:r w:rsidRPr="0023283C">
        <w:rPr>
          <w:rFonts w:eastAsia="Times New Roman" w:cs="Times New Roman"/>
          <w:szCs w:val="28"/>
          <w:lang w:eastAsia="ru-RU"/>
        </w:rPr>
        <w:t>–</w:t>
      </w:r>
      <w:r w:rsidRPr="0023283C">
        <w:rPr>
          <w:rFonts w:eastAsia="Times New Roman" w:cs="Times New Roman"/>
          <w:szCs w:val="28"/>
          <w:lang w:eastAsia="ru-RU" w:bidi="ru-RU"/>
        </w:rPr>
        <w:t>0,6 кг/см</w:t>
      </w:r>
      <w:r w:rsidRPr="0023283C">
        <w:rPr>
          <w:rFonts w:eastAsia="Times New Roman" w:cs="Times New Roman"/>
          <w:szCs w:val="28"/>
          <w:vertAlign w:val="superscript"/>
          <w:lang w:eastAsia="ru-RU" w:bidi="ru-RU"/>
        </w:rPr>
        <w:t xml:space="preserve">2 </w:t>
      </w:r>
      <w:r w:rsidRPr="0023283C">
        <w:rPr>
          <w:rFonts w:eastAsia="Times New Roman" w:cs="Times New Roman"/>
          <w:szCs w:val="28"/>
          <w:lang w:eastAsia="ru-RU" w:bidi="ru-RU"/>
        </w:rPr>
        <w:t>при посеве и междурядных обработках;</w:t>
      </w:r>
    </w:p>
    <w:p w14:paraId="67EF06BE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разрушение плужной подошвы, подпахотное рыхление на глу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бину 30</w:t>
      </w:r>
      <w:r w:rsidRPr="0023283C">
        <w:rPr>
          <w:rFonts w:eastAsia="Times New Roman" w:cs="Times New Roman"/>
          <w:szCs w:val="28"/>
          <w:lang w:eastAsia="ru-RU"/>
        </w:rPr>
        <w:t>–</w:t>
      </w:r>
      <w:r w:rsidRPr="0023283C">
        <w:rPr>
          <w:rFonts w:eastAsia="Times New Roman" w:cs="Times New Roman"/>
          <w:szCs w:val="28"/>
          <w:lang w:eastAsia="ru-RU" w:bidi="ru-RU"/>
        </w:rPr>
        <w:t>40 см;</w:t>
      </w:r>
    </w:p>
    <w:p w14:paraId="57E2855B" w14:textId="77777777" w:rsidR="0023283C" w:rsidRPr="0023283C" w:rsidRDefault="0023283C" w:rsidP="00893323">
      <w:pPr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применение чизелей, не формирующих плужную подошву; повышение общей культуры земледелия; внесение органических удобрений; мульчирование поверхности почвы.</w:t>
      </w:r>
    </w:p>
    <w:p w14:paraId="2822E833" w14:textId="77777777" w:rsidR="0023283C" w:rsidRPr="0023283C" w:rsidRDefault="0023283C" w:rsidP="0023283C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t>Таковы общие, эффективные во всех регионах страны меры по предотвращению переуплотнения почвы и борьбы с ним. Наряду с этим существуют специальные приемы: соблюдение режимов по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лива, исключение переувлажнения и пересыхания почвы в усло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виях орошаемого земледелия, посев промежуточных культур в ус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ловиях с продолжительным послеуборочным периодом и др.</w:t>
      </w:r>
    </w:p>
    <w:p w14:paraId="5E32B4D5" w14:textId="77777777" w:rsidR="0023283C" w:rsidRP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pacing w:val="-4"/>
          <w:szCs w:val="28"/>
          <w:lang w:eastAsia="ru-RU" w:bidi="ru-RU"/>
        </w:rPr>
        <w:t>Несомненно, что ключевая пробле</w:t>
      </w:r>
      <w:r w:rsidRPr="0023283C">
        <w:rPr>
          <w:rFonts w:eastAsia="Times New Roman" w:cs="Times New Roman"/>
          <w:spacing w:val="-4"/>
          <w:szCs w:val="28"/>
          <w:lang w:eastAsia="ru-RU" w:bidi="ru-RU"/>
        </w:rPr>
        <w:softHyphen/>
        <w:t>ма использования сельскохозяйствен</w:t>
      </w:r>
      <w:r w:rsidRPr="0023283C">
        <w:rPr>
          <w:rFonts w:eastAsia="Times New Roman" w:cs="Times New Roman"/>
          <w:spacing w:val="-4"/>
          <w:szCs w:val="28"/>
          <w:lang w:eastAsia="ru-RU" w:bidi="ru-RU"/>
        </w:rPr>
        <w:softHyphen/>
        <w:t>ной техники – это сохранение не толь</w:t>
      </w:r>
      <w:r w:rsidRPr="0023283C">
        <w:rPr>
          <w:rFonts w:eastAsia="Times New Roman" w:cs="Times New Roman"/>
          <w:spacing w:val="-4"/>
          <w:szCs w:val="28"/>
          <w:lang w:eastAsia="ru-RU" w:bidi="ru-RU"/>
        </w:rPr>
        <w:softHyphen/>
        <w:t>ко плодородия, но и самих почвенных ресурсов. По мнению академика ВАСХНИЛ В.А. Кубышева,</w:t>
      </w:r>
      <w:r w:rsidRPr="0023283C">
        <w:rPr>
          <w:rFonts w:eastAsia="Times New Roman" w:cs="Times New Roman"/>
          <w:szCs w:val="28"/>
          <w:lang w:eastAsia="ru-RU" w:bidi="ru-RU"/>
        </w:rPr>
        <w:t xml:space="preserve"> в обозримой перспективе в развитии почвосберега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ющей техники выделяются три направ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ления: минимизация обработки почвы; снижение давления на почву и облегче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ние машин; создание распределитель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ных систем.</w:t>
      </w:r>
    </w:p>
    <w:p w14:paraId="5A503415" w14:textId="76A8E441" w:rsidR="0023283C" w:rsidRDefault="0023283C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  <w:r w:rsidRPr="0023283C">
        <w:rPr>
          <w:rFonts w:eastAsia="Times New Roman" w:cs="Times New Roman"/>
          <w:szCs w:val="28"/>
          <w:lang w:eastAsia="ru-RU" w:bidi="ru-RU"/>
        </w:rPr>
        <w:lastRenderedPageBreak/>
        <w:t>В более отдаленной перспективе бу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дут разработаны специальные почвооб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рабатывающие инструменты, удовлет</w:t>
      </w:r>
      <w:r w:rsidRPr="0023283C">
        <w:rPr>
          <w:rFonts w:eastAsia="Times New Roman" w:cs="Times New Roman"/>
          <w:szCs w:val="28"/>
          <w:lang w:eastAsia="ru-RU" w:bidi="ru-RU"/>
        </w:rPr>
        <w:softHyphen/>
        <w:t>воряющие требованиям, определяемым жизнью почвы.</w:t>
      </w:r>
    </w:p>
    <w:p w14:paraId="484998A2" w14:textId="4A7164FA" w:rsidR="00893323" w:rsidRDefault="00893323" w:rsidP="0023283C">
      <w:pPr>
        <w:ind w:left="23" w:right="23" w:firstLine="686"/>
        <w:jc w:val="both"/>
        <w:rPr>
          <w:rFonts w:eastAsia="Times New Roman" w:cs="Times New Roman"/>
          <w:szCs w:val="28"/>
          <w:lang w:eastAsia="ru-RU" w:bidi="ru-RU"/>
        </w:rPr>
      </w:pPr>
    </w:p>
    <w:p w14:paraId="7B3BBAC3" w14:textId="30B08A19" w:rsidR="00893323" w:rsidRPr="00893323" w:rsidRDefault="00893323" w:rsidP="00893323">
      <w:pPr>
        <w:ind w:right="23"/>
        <w:jc w:val="center"/>
        <w:rPr>
          <w:rFonts w:eastAsia="Times New Roman" w:cs="Times New Roman"/>
          <w:b/>
          <w:bCs/>
          <w:szCs w:val="28"/>
          <w:lang w:eastAsia="ru-RU" w:bidi="ru-RU"/>
        </w:rPr>
      </w:pPr>
      <w:r>
        <w:rPr>
          <w:rFonts w:eastAsia="Times New Roman" w:cs="Times New Roman"/>
          <w:b/>
          <w:bCs/>
          <w:szCs w:val="28"/>
          <w:lang w:eastAsia="ru-RU" w:bidi="ru-RU"/>
        </w:rPr>
        <w:t>4.</w:t>
      </w:r>
    </w:p>
    <w:p w14:paraId="51EAE843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color w:val="000000"/>
          <w:szCs w:val="28"/>
          <w:lang w:eastAsia="ru-RU"/>
        </w:rPr>
        <w:t>Физико-механические свойства почв.</w:t>
      </w:r>
      <w:r w:rsidRPr="0023283C">
        <w:rPr>
          <w:rFonts w:eastAsia="Times New Roman" w:cs="Times New Roman"/>
          <w:color w:val="000000"/>
          <w:szCs w:val="28"/>
          <w:lang w:eastAsia="ru-RU"/>
        </w:rPr>
        <w:t xml:space="preserve"> К физико-механическим свойствам относятся деформационные (сжимаемость), реологические (пластичность, липкость, усадка, набухание) и прочностные (связность, твёрдость, сопротивление при обработке).</w:t>
      </w:r>
    </w:p>
    <w:p w14:paraId="3BDD3BFD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pacing w:val="-2"/>
          <w:szCs w:val="28"/>
          <w:lang w:eastAsia="ru-RU"/>
        </w:rPr>
        <w:t>Сжимаемость</w:t>
      </w:r>
      <w:r w:rsidRPr="0023283C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 – уменьшение объёма почв (уплотнение) под действием внешнего давления. Характеризуется коэффициентом уплотнения и измеряется в см</w:t>
      </w:r>
      <w:r w:rsidRPr="0023283C">
        <w:rPr>
          <w:rFonts w:eastAsia="Times New Roman" w:cs="Times New Roman"/>
          <w:color w:val="000000"/>
          <w:spacing w:val="-2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pacing w:val="-2"/>
          <w:szCs w:val="28"/>
          <w:lang w:eastAsia="ru-RU"/>
        </w:rPr>
        <w:t>/кг. Сжимаемость почв определяется их гранулометрическим и минералогическим составом, характером порозности и трещиноватости, структурой и её прочностью, влажностью и гидрофильностью коллоидной фракции. Сжимаемость характеризует возможность переуплотнения почв при обработках тяжелой техникой.</w:t>
      </w:r>
    </w:p>
    <w:p w14:paraId="31533719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pacing w:val="-2"/>
          <w:szCs w:val="28"/>
          <w:lang w:eastAsia="ru-RU"/>
        </w:rPr>
      </w:pPr>
      <w:r w:rsidRPr="0023283C">
        <w:rPr>
          <w:rFonts w:eastAsia="Times New Roman" w:cs="Times New Roman"/>
          <w:color w:val="000000"/>
          <w:spacing w:val="-2"/>
          <w:szCs w:val="28"/>
          <w:lang w:eastAsia="ru-RU"/>
        </w:rPr>
        <w:t>Частным случаем проявления сжимаемости почв и грунтов является просадочность. Просадкой называется понижение поверхности почв в результате уменьшения их порозности. Просадочность может создавать пестроту микрорельефа, особенно на орошаемых землях.</w:t>
      </w:r>
    </w:p>
    <w:p w14:paraId="607579EB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Пластичность</w:t>
      </w:r>
      <w:r w:rsidRPr="0023283C">
        <w:rPr>
          <w:rFonts w:eastAsia="Times New Roman" w:cs="Times New Roman"/>
          <w:color w:val="000000"/>
          <w:szCs w:val="28"/>
          <w:lang w:eastAsia="ru-RU"/>
        </w:rPr>
        <w:t xml:space="preserve"> – способность почвы изменять свою форму (деформироваться) под влиянием внешних воздействий с сохранением при этом сплошности. Пластичность обусловлена содержанием ила и коллоидов, их составом и влажностью почвы. Различают: верхний предел пластичности (нижний предел текучести) – влажность, при которой стандартный конус погружается в почву на глубину 10 см под действием своей массы; нижний предел пластичности (предел раскатывания) – влажность, при которой образец почвы можно раскатать в сплошной шнур диаметром 3 мм.</w:t>
      </w:r>
    </w:p>
    <w:p w14:paraId="15D32349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color w:val="000000"/>
          <w:szCs w:val="28"/>
          <w:lang w:eastAsia="ru-RU"/>
        </w:rPr>
        <w:t>Число пластичности – это разность между показателями верхнего и нижнего пределов пластичности. Глинистые почвы имеют число пластичности более 17; суглинистые – 7–17; супеси – менее 7; пески пластичностью не обладают.</w:t>
      </w:r>
    </w:p>
    <w:p w14:paraId="5FFD651C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Липкость</w:t>
      </w:r>
      <w:r w:rsidRPr="0023283C">
        <w:rPr>
          <w:rFonts w:eastAsia="Times New Roman" w:cs="Times New Roman"/>
          <w:color w:val="000000"/>
          <w:szCs w:val="28"/>
          <w:lang w:eastAsia="ru-RU"/>
        </w:rPr>
        <w:t xml:space="preserve"> – свойство влажной почвы прилипать к другим телам. Она определяется силой, требующейся для отрыва металлической пластинки площадью в 1 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>, и выражается в 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71CC8DA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color w:val="000000"/>
          <w:szCs w:val="28"/>
          <w:lang w:eastAsia="ru-RU"/>
        </w:rPr>
        <w:t>Липкость почв обусловлена гранулометрическим составом, содержанием гумуса и составом обменных катионов. Она наибольшая у глинистых и наименьшая у песчаных почв. Различают (по Н.А. Качинскому) предельно вязкие (более 15 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>); сильновязкие (5–15); средневязкие (2–5) и слабовязкие (менее 2 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>). Проявляется липкость при определённой степени влажности, достигает максимума и вновь уменьшается при переувлажнении почв.</w:t>
      </w:r>
    </w:p>
    <w:p w14:paraId="46521954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Усадка</w:t>
      </w:r>
      <w:r w:rsidRPr="0023283C">
        <w:rPr>
          <w:rFonts w:eastAsia="Times New Roman" w:cs="Times New Roman"/>
          <w:color w:val="000000"/>
          <w:szCs w:val="28"/>
          <w:lang w:eastAsia="ru-RU"/>
        </w:rPr>
        <w:t xml:space="preserve"> – уменьшение объёма почвы при её высыхании. Она выражается в процентах к первоначальному объёму почвы. Усадка зависит от минералогического состава илистой фракции, гранулометрического состава, степени гидрофильности коллоидов.</w:t>
      </w:r>
    </w:p>
    <w:p w14:paraId="56A285F4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lastRenderedPageBreak/>
        <w:t>Набухание</w:t>
      </w:r>
      <w:r w:rsidRPr="0023283C">
        <w:rPr>
          <w:rFonts w:eastAsia="Times New Roman" w:cs="Times New Roman"/>
          <w:color w:val="000000"/>
          <w:szCs w:val="28"/>
          <w:lang w:eastAsia="ru-RU"/>
        </w:rPr>
        <w:t xml:space="preserve"> – увеличение объёма почвы при увлажнении. Измеряется в процентах к исходному объёму почвы. Подобно усадке набухание зависит от минералогического и гранулометрического состава и состава поглощённых катионов. В наибольшей степени набухают глинистые почвы монтмориллонитового состава, насыщенные натрием, в наименьшей – каолиновые глины.</w:t>
      </w:r>
    </w:p>
    <w:p w14:paraId="33F9C4B2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Связность</w:t>
      </w:r>
      <w:r w:rsidRPr="0023283C">
        <w:rPr>
          <w:rFonts w:eastAsia="Times New Roman" w:cs="Times New Roman"/>
          <w:color w:val="000000"/>
          <w:szCs w:val="28"/>
          <w:lang w:eastAsia="ru-RU"/>
        </w:rPr>
        <w:t xml:space="preserve"> – способность почв противостоять внешнему усилию, направленному к разъединению частиц путём раздавливания или сдвига, выражается в 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23283C">
        <w:rPr>
          <w:rFonts w:eastAsia="Times New Roman" w:cs="Times New Roman"/>
          <w:color w:val="000000"/>
          <w:szCs w:val="28"/>
          <w:lang w:eastAsia="ru-RU"/>
        </w:rPr>
        <w:t>. Связность зависит от грануло</w:t>
      </w:r>
      <w:r w:rsidRPr="0023283C">
        <w:rPr>
          <w:rFonts w:eastAsia="Times New Roman" w:cs="Times New Roman"/>
          <w:color w:val="000000"/>
          <w:szCs w:val="28"/>
          <w:lang w:eastAsia="ru-RU"/>
        </w:rPr>
        <w:softHyphen/>
        <w:t>метрического состава, содержания гумуса, состава поглощённых катионов, влажности, структуры почвы.</w:t>
      </w:r>
    </w:p>
    <w:p w14:paraId="0FFBBF74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Твёрдость ночвы</w:t>
      </w:r>
      <w:r w:rsidRPr="0023283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Pr="0023283C">
        <w:rPr>
          <w:rFonts w:eastAsia="Times New Roman" w:cs="Times New Roman"/>
          <w:color w:val="000000"/>
          <w:szCs w:val="28"/>
          <w:lang w:eastAsia="ru-RU"/>
        </w:rPr>
        <w:t>– сопротивление, которое она оказывает проникновению в неё какого-либо тела (шара, конуса, цилиндра и др.) под давлением. Измеряется в кг/см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>. Зависит от влажности, гранулометрического состава, структуры, содержания гумуса и изменяется в очень широких пределах – от 5 до 45 кг/см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7EC7000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b/>
          <w:bCs/>
          <w:iCs/>
          <w:color w:val="000000"/>
          <w:szCs w:val="28"/>
          <w:lang w:eastAsia="ru-RU"/>
        </w:rPr>
        <w:t>Удельное сопротивление почвы</w:t>
      </w:r>
      <w:r w:rsidRPr="0023283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Pr="0023283C">
        <w:rPr>
          <w:rFonts w:eastAsia="Times New Roman" w:cs="Times New Roman"/>
          <w:color w:val="000000"/>
          <w:szCs w:val="28"/>
          <w:lang w:eastAsia="ru-RU"/>
        </w:rPr>
        <w:t>– усилие, затраченное на под</w:t>
      </w:r>
      <w:r w:rsidRPr="0023283C">
        <w:rPr>
          <w:rFonts w:eastAsia="Times New Roman" w:cs="Times New Roman"/>
          <w:color w:val="000000"/>
          <w:szCs w:val="28"/>
          <w:lang w:eastAsia="ru-RU"/>
        </w:rPr>
        <w:softHyphen/>
        <w:t>резание пласта, его оборот и трение о рабочую поверхность. Вы</w:t>
      </w:r>
      <w:r w:rsidRPr="0023283C">
        <w:rPr>
          <w:rFonts w:eastAsia="Times New Roman" w:cs="Times New Roman"/>
          <w:color w:val="000000"/>
          <w:szCs w:val="28"/>
          <w:lang w:eastAsia="ru-RU"/>
        </w:rPr>
        <w:softHyphen/>
        <w:t>ражается в кг/см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 xml:space="preserve"> поперечного сечения пласта почвы, поднимаемого плугом. Зависит от гранулометрического состава (лёгкие и тяжёлые почвы), физико-химических свойств, содержания гумуса, структуры почвы и влажности, состояния корневых систем растений</w:t>
      </w:r>
    </w:p>
    <w:p w14:paraId="549185F1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color w:val="000000"/>
          <w:szCs w:val="28"/>
          <w:lang w:eastAsia="ru-RU"/>
        </w:rPr>
        <w:t>Удельное сопротивление в различных почвах колеблется от 0,2 до 1,2 кг/см</w:t>
      </w:r>
      <w:r w:rsidRPr="0023283C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23283C">
        <w:rPr>
          <w:rFonts w:eastAsia="Times New Roman" w:cs="Times New Roman"/>
          <w:color w:val="000000"/>
          <w:szCs w:val="28"/>
          <w:lang w:eastAsia="ru-RU"/>
        </w:rPr>
        <w:t>. Оно учитывается при конструировании плугов и других почвообрабатывающих орудий, составлении норм выработки.</w:t>
      </w:r>
    </w:p>
    <w:p w14:paraId="6DCC5580" w14:textId="77777777" w:rsidR="0023283C" w:rsidRPr="0023283C" w:rsidRDefault="0023283C" w:rsidP="0023283C">
      <w:pPr>
        <w:widowControl w:val="0"/>
        <w:ind w:left="20" w:firstLine="68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283C">
        <w:rPr>
          <w:rFonts w:eastAsia="Times New Roman" w:cs="Times New Roman"/>
          <w:color w:val="000000"/>
          <w:szCs w:val="28"/>
          <w:lang w:eastAsia="ru-RU"/>
        </w:rPr>
        <w:t>С физическими свойствами, особенно с липкостью, связано очень важное агрономическое свойство почвы – физическая спелость – состояние влажности, при которой почва хорошо крошится на комки, не прилипая при этом к орудиям обработки. Обычно физическая спелость наступает при содержании влаги 35–45 % от массы почвы.</w:t>
      </w:r>
    </w:p>
    <w:p w14:paraId="5A7C9484" w14:textId="52F8FF5E" w:rsidR="009944BE" w:rsidRPr="0023283C" w:rsidRDefault="0023283C" w:rsidP="0023283C">
      <w:pPr>
        <w:ind w:firstLine="709"/>
        <w:jc w:val="both"/>
        <w:rPr>
          <w:szCs w:val="28"/>
        </w:rPr>
      </w:pPr>
      <w:r w:rsidRPr="0023283C">
        <w:rPr>
          <w:rFonts w:eastAsia="Times New Roman" w:cs="Times New Roman"/>
          <w:color w:val="000000"/>
          <w:spacing w:val="-4"/>
          <w:szCs w:val="28"/>
          <w:lang w:eastAsia="ru-RU"/>
        </w:rPr>
        <w:t>Оптимизация физических и физико-химических свойств почвы достигается при проведении целого ряда почвоулучшающих мероприятий: известкования, гипсования, осушения, орошения, внесения мелиоративных доз торфа, рыхлящих почву материалов (соломы, компостов), пескования тяжелых почв, глинования легких почв, травосеяния и др.</w:t>
      </w:r>
    </w:p>
    <w:sectPr w:rsidR="009944BE" w:rsidRPr="0023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7F8C"/>
    <w:multiLevelType w:val="hybridMultilevel"/>
    <w:tmpl w:val="E7568034"/>
    <w:lvl w:ilvl="0" w:tplc="4B4AD3A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177C8B"/>
    <w:multiLevelType w:val="hybridMultilevel"/>
    <w:tmpl w:val="E35E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0555C"/>
    <w:multiLevelType w:val="hybridMultilevel"/>
    <w:tmpl w:val="D61E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3C"/>
    <w:rsid w:val="0023283C"/>
    <w:rsid w:val="00312430"/>
    <w:rsid w:val="00403214"/>
    <w:rsid w:val="007C0312"/>
    <w:rsid w:val="00893323"/>
    <w:rsid w:val="0099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31C8"/>
  <w15:chartTrackingRefBased/>
  <w15:docId w15:val="{6C24099B-F179-4BA5-83DA-A385AF1A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28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Elena</cp:lastModifiedBy>
  <cp:revision>2</cp:revision>
  <dcterms:created xsi:type="dcterms:W3CDTF">2020-11-19T15:12:00Z</dcterms:created>
  <dcterms:modified xsi:type="dcterms:W3CDTF">2021-12-02T15:41:00Z</dcterms:modified>
</cp:coreProperties>
</file>