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9127" w14:textId="77777777" w:rsidR="00602B14" w:rsidRPr="00602B14" w:rsidRDefault="00602B14">
      <w:pPr>
        <w:pStyle w:val="a4"/>
        <w:spacing w:after="60"/>
        <w:ind w:firstLine="0"/>
        <w:jc w:val="both"/>
        <w:rPr>
          <w:b/>
          <w:bCs/>
          <w:color w:val="auto"/>
          <w:sz w:val="28"/>
          <w:szCs w:val="28"/>
        </w:rPr>
      </w:pPr>
      <w:r w:rsidRPr="00602B14">
        <w:rPr>
          <w:b/>
          <w:bCs/>
          <w:color w:val="auto"/>
          <w:sz w:val="28"/>
          <w:szCs w:val="28"/>
        </w:rPr>
        <w:t xml:space="preserve">Задание 1. </w:t>
      </w:r>
    </w:p>
    <w:p w14:paraId="16A9FA48" w14:textId="62DFF5BF" w:rsidR="00077C68" w:rsidRPr="00602B14" w:rsidRDefault="00000000">
      <w:pPr>
        <w:pStyle w:val="a4"/>
        <w:spacing w:after="60"/>
        <w:ind w:firstLine="0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 xml:space="preserve"> В табл. 2.16 представлены данные о затратах на производ</w:t>
      </w:r>
      <w:r w:rsidRPr="00602B14">
        <w:rPr>
          <w:color w:val="auto"/>
          <w:sz w:val="28"/>
          <w:szCs w:val="28"/>
        </w:rPr>
        <w:softHyphen/>
        <w:t>ство продукции металлургического и машиностроительного заво</w:t>
      </w:r>
      <w:r w:rsidRPr="00602B14">
        <w:rPr>
          <w:color w:val="auto"/>
          <w:sz w:val="28"/>
          <w:szCs w:val="28"/>
        </w:rPr>
        <w:softHyphen/>
        <w:t>дов в отчетном периоде (млн руб.).</w:t>
      </w:r>
    </w:p>
    <w:p w14:paraId="11F361C5" w14:textId="77777777" w:rsidR="00077C68" w:rsidRPr="00602B14" w:rsidRDefault="00000000">
      <w:pPr>
        <w:pStyle w:val="a4"/>
        <w:spacing w:after="0"/>
        <w:ind w:firstLine="0"/>
        <w:jc w:val="right"/>
        <w:rPr>
          <w:color w:val="auto"/>
          <w:sz w:val="28"/>
          <w:szCs w:val="28"/>
        </w:rPr>
      </w:pPr>
      <w:r w:rsidRPr="00602B14">
        <w:rPr>
          <w:i/>
          <w:iCs/>
          <w:color w:val="auto"/>
          <w:sz w:val="28"/>
          <w:szCs w:val="28"/>
        </w:rPr>
        <w:t>Таблица 2.16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46"/>
        <w:gridCol w:w="2861"/>
      </w:tblGrid>
      <w:tr w:rsidR="00602B14" w:rsidRPr="00602B14" w14:paraId="664E1740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A6C3A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Статья затрат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6C69C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Металлургический завод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2AD6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Машиностроительный завод</w:t>
            </w:r>
          </w:p>
        </w:tc>
      </w:tr>
      <w:tr w:rsidR="00602B14" w:rsidRPr="00602B14" w14:paraId="5863C488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EE557" w14:textId="77777777" w:rsidR="00077C68" w:rsidRPr="00602B14" w:rsidRDefault="00000000">
            <w:pPr>
              <w:pStyle w:val="a6"/>
              <w:spacing w:line="233" w:lineRule="auto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Сырье и основные материалы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11471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25,1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2B17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47,3</w:t>
            </w:r>
          </w:p>
        </w:tc>
      </w:tr>
      <w:tr w:rsidR="00602B14" w:rsidRPr="00602B14" w14:paraId="5096561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77192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Вспомогательные материалы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CB18D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2,6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3AF3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3.3</w:t>
            </w:r>
          </w:p>
        </w:tc>
      </w:tr>
      <w:tr w:rsidR="00602B14" w:rsidRPr="00602B14" w14:paraId="0A76AF3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28E92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Топливо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D4506D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4,9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5A30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1,2</w:t>
            </w:r>
          </w:p>
        </w:tc>
      </w:tr>
      <w:tr w:rsidR="00602B14" w:rsidRPr="00602B14" w14:paraId="07AE3D4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2BB6C8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Энергия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FD12D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1,7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7FDE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1,8</w:t>
            </w:r>
          </w:p>
        </w:tc>
      </w:tr>
      <w:tr w:rsidR="00602B14" w:rsidRPr="00602B14" w14:paraId="34E1F41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23153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Амортизация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B1724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3.1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9FB0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3,7</w:t>
            </w:r>
          </w:p>
        </w:tc>
      </w:tr>
      <w:tr w:rsidR="00602B14" w:rsidRPr="00602B14" w14:paraId="5D06275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DBEF7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Заработная плата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3F4CE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3,5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BF8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18,8</w:t>
            </w:r>
          </w:p>
        </w:tc>
      </w:tr>
      <w:tr w:rsidR="00602B14" w:rsidRPr="00602B14" w14:paraId="4D89850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0CC16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Прочие расходы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255C4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3,1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F7A7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5,9</w:t>
            </w:r>
          </w:p>
        </w:tc>
      </w:tr>
      <w:tr w:rsidR="00602B14" w:rsidRPr="00602B14" w14:paraId="68012F2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C142B3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2888BF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44,0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D84F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82,0</w:t>
            </w:r>
          </w:p>
        </w:tc>
      </w:tr>
    </w:tbl>
    <w:p w14:paraId="1079FC6D" w14:textId="77777777" w:rsidR="00077C68" w:rsidRPr="00602B14" w:rsidRDefault="00077C68">
      <w:pPr>
        <w:spacing w:after="19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2D5A99B" w14:textId="77777777" w:rsidR="00077C68" w:rsidRPr="00602B14" w:rsidRDefault="00000000">
      <w:pPr>
        <w:pStyle w:val="1"/>
        <w:numPr>
          <w:ilvl w:val="0"/>
          <w:numId w:val="1"/>
        </w:numPr>
        <w:tabs>
          <w:tab w:val="left" w:pos="886"/>
        </w:tabs>
        <w:spacing w:line="223" w:lineRule="auto"/>
        <w:ind w:left="160" w:firstLine="420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Постройте столбиковую диаграмму по видам затрат в абсо</w:t>
      </w:r>
      <w:r w:rsidRPr="00602B14">
        <w:rPr>
          <w:color w:val="auto"/>
          <w:sz w:val="28"/>
          <w:szCs w:val="28"/>
        </w:rPr>
        <w:softHyphen/>
        <w:t>лютном выражении для каждого завода.</w:t>
      </w:r>
    </w:p>
    <w:p w14:paraId="49D86823" w14:textId="17D833C8" w:rsidR="00077C68" w:rsidRPr="00602B14" w:rsidRDefault="00000000">
      <w:pPr>
        <w:pStyle w:val="1"/>
        <w:numPr>
          <w:ilvl w:val="0"/>
          <w:numId w:val="1"/>
        </w:numPr>
        <w:tabs>
          <w:tab w:val="left" w:pos="871"/>
        </w:tabs>
        <w:spacing w:after="280" w:line="223" w:lineRule="auto"/>
        <w:ind w:left="160" w:firstLine="420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 xml:space="preserve">Определите структуру затрат </w:t>
      </w:r>
      <w:r w:rsidR="00ED491B" w:rsidRPr="00602B14">
        <w:rPr>
          <w:color w:val="auto"/>
          <w:sz w:val="28"/>
          <w:szCs w:val="28"/>
        </w:rPr>
        <w:t>н</w:t>
      </w:r>
      <w:r w:rsidRPr="00602B14">
        <w:rPr>
          <w:color w:val="auto"/>
          <w:sz w:val="28"/>
          <w:szCs w:val="28"/>
        </w:rPr>
        <w:t xml:space="preserve">а производство </w:t>
      </w:r>
      <w:proofErr w:type="gramStart"/>
      <w:r w:rsidRPr="00602B14">
        <w:rPr>
          <w:color w:val="auto"/>
          <w:sz w:val="28"/>
          <w:szCs w:val="28"/>
        </w:rPr>
        <w:t>продукции</w:t>
      </w:r>
      <w:proofErr w:type="gramEnd"/>
      <w:r w:rsidRPr="00602B14">
        <w:rPr>
          <w:color w:val="auto"/>
          <w:sz w:val="28"/>
          <w:szCs w:val="28"/>
        </w:rPr>
        <w:t xml:space="preserve"> но каждому заводу и постройте секторные диаграммы.</w:t>
      </w:r>
    </w:p>
    <w:p w14:paraId="30D4A083" w14:textId="77777777" w:rsidR="00602B14" w:rsidRPr="00602B14" w:rsidRDefault="00602B14">
      <w:pPr>
        <w:pStyle w:val="1"/>
        <w:spacing w:line="221" w:lineRule="auto"/>
        <w:jc w:val="both"/>
        <w:rPr>
          <w:b/>
          <w:bCs/>
          <w:color w:val="auto"/>
          <w:sz w:val="28"/>
          <w:szCs w:val="28"/>
        </w:rPr>
      </w:pPr>
      <w:r w:rsidRPr="00602B14">
        <w:rPr>
          <w:b/>
          <w:bCs/>
          <w:color w:val="auto"/>
          <w:sz w:val="28"/>
          <w:szCs w:val="28"/>
        </w:rPr>
        <w:t>Задание 2.</w:t>
      </w:r>
    </w:p>
    <w:p w14:paraId="0E1FF5D6" w14:textId="4AD036D7" w:rsidR="00077C68" w:rsidRPr="00602B14" w:rsidRDefault="00000000">
      <w:pPr>
        <w:pStyle w:val="1"/>
        <w:spacing w:line="221" w:lineRule="auto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 xml:space="preserve"> Объем инвестиций стран СНГ в экономику России в базисном году составил 4 878 611 тыс. долл. США. Из Азер</w:t>
      </w:r>
      <w:r w:rsidRPr="00602B14">
        <w:rPr>
          <w:color w:val="auto"/>
          <w:sz w:val="28"/>
          <w:szCs w:val="28"/>
        </w:rPr>
        <w:softHyphen/>
        <w:t>байджана поступило 116 842 тыс. долл. США или 2,4% от общего объема поступлений; из Армении — 63 897 тыс. долл. США или 1,3%, из Беларуси — 2 141 495 тыс. долл. США или 43,9%, из Грузии — И 276 тыс. долл. США или 0,2%, из Казахстана 1 258 990 тыс. долл. США или 25,8%, из Киргизии — 476 025 тыс. долл. США или 9,8%, из Республики Молдова — 24 590 тыс. долл. США или 0,5%, из Таджикистана — 18 727 тыс. долл. США или 0,4%, из Туркмении — 3344 тыс. долл. США или 0,1%, из Узбе</w:t>
      </w:r>
      <w:r w:rsidRPr="00602B14">
        <w:rPr>
          <w:color w:val="auto"/>
          <w:sz w:val="28"/>
          <w:szCs w:val="28"/>
        </w:rPr>
        <w:softHyphen/>
        <w:t>кистана — 73 985 тыс. долл. США или 1,5%, из Украины 689 440 тыс. долл. США или 14,1%.</w:t>
      </w:r>
    </w:p>
    <w:p w14:paraId="02A74A1C" w14:textId="77777777" w:rsidR="00ED491B" w:rsidRPr="00602B14" w:rsidRDefault="00ED491B">
      <w:pPr>
        <w:pStyle w:val="1"/>
        <w:spacing w:line="221" w:lineRule="auto"/>
        <w:jc w:val="both"/>
        <w:rPr>
          <w:color w:val="auto"/>
          <w:sz w:val="28"/>
          <w:szCs w:val="28"/>
        </w:rPr>
      </w:pPr>
    </w:p>
    <w:p w14:paraId="7B26D487" w14:textId="77777777" w:rsidR="00077C68" w:rsidRPr="00602B14" w:rsidRDefault="00000000" w:rsidP="00602B14">
      <w:pPr>
        <w:pStyle w:val="1"/>
        <w:numPr>
          <w:ilvl w:val="0"/>
          <w:numId w:val="2"/>
        </w:numPr>
        <w:tabs>
          <w:tab w:val="left" w:pos="836"/>
        </w:tabs>
        <w:spacing w:line="221" w:lineRule="auto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Постройте столбиковую диаграмму объема инвестиций стран СНГ в экономику России в базисном году в абсолютном выражении.</w:t>
      </w:r>
    </w:p>
    <w:p w14:paraId="2BE96F45" w14:textId="77777777" w:rsidR="00ED491B" w:rsidRPr="00602B14" w:rsidRDefault="00000000" w:rsidP="00602B14">
      <w:pPr>
        <w:pStyle w:val="1"/>
        <w:numPr>
          <w:ilvl w:val="0"/>
          <w:numId w:val="2"/>
        </w:numPr>
        <w:tabs>
          <w:tab w:val="left" w:pos="836"/>
        </w:tabs>
        <w:spacing w:after="240" w:line="221" w:lineRule="auto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Постройте секторную диаграмму объема инвестиций стран СНГ в экономику России в базисном году в относительном выра</w:t>
      </w:r>
      <w:r w:rsidRPr="00602B14">
        <w:rPr>
          <w:color w:val="auto"/>
          <w:sz w:val="28"/>
          <w:szCs w:val="28"/>
        </w:rPr>
        <w:softHyphen/>
        <w:t>жении.</w:t>
      </w:r>
    </w:p>
    <w:p w14:paraId="09383678" w14:textId="77777777" w:rsidR="00602B14" w:rsidRPr="00602B14" w:rsidRDefault="00602B14" w:rsidP="00602B14">
      <w:pPr>
        <w:pStyle w:val="a4"/>
        <w:spacing w:after="40" w:line="209" w:lineRule="auto"/>
        <w:ind w:firstLine="0"/>
        <w:jc w:val="both"/>
        <w:rPr>
          <w:b/>
          <w:bCs/>
          <w:color w:val="auto"/>
          <w:sz w:val="28"/>
          <w:szCs w:val="28"/>
        </w:rPr>
      </w:pPr>
      <w:r w:rsidRPr="00602B14">
        <w:rPr>
          <w:b/>
          <w:bCs/>
          <w:color w:val="auto"/>
          <w:sz w:val="28"/>
          <w:szCs w:val="28"/>
        </w:rPr>
        <w:t xml:space="preserve">Задание 3. </w:t>
      </w:r>
    </w:p>
    <w:p w14:paraId="69EE8808" w14:textId="3A8486E8" w:rsidR="00077C68" w:rsidRPr="00602B14" w:rsidRDefault="00000000" w:rsidP="00602B14">
      <w:pPr>
        <w:pStyle w:val="a4"/>
        <w:spacing w:after="40" w:line="209" w:lineRule="auto"/>
        <w:ind w:firstLine="0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 xml:space="preserve"> Сберегательный банк в течение месяца проводит опрос о степени </w:t>
      </w:r>
      <w:r w:rsidRPr="00602B14">
        <w:rPr>
          <w:color w:val="auto"/>
          <w:sz w:val="28"/>
          <w:szCs w:val="28"/>
        </w:rPr>
        <w:lastRenderedPageBreak/>
        <w:t>удовлетворенности клиентов качеством обслуживания в банке. Результаты опроса 300 клиентов приведены в табл. 2.17.</w:t>
      </w:r>
    </w:p>
    <w:p w14:paraId="7EE5914A" w14:textId="77777777" w:rsidR="00077C68" w:rsidRPr="00602B14" w:rsidRDefault="00000000">
      <w:pPr>
        <w:pStyle w:val="a4"/>
        <w:spacing w:after="0" w:line="209" w:lineRule="auto"/>
        <w:ind w:firstLine="0"/>
        <w:jc w:val="right"/>
        <w:rPr>
          <w:color w:val="auto"/>
          <w:sz w:val="28"/>
          <w:szCs w:val="28"/>
        </w:rPr>
      </w:pPr>
      <w:r w:rsidRPr="00602B14">
        <w:rPr>
          <w:i/>
          <w:iCs/>
          <w:color w:val="auto"/>
          <w:sz w:val="28"/>
          <w:szCs w:val="28"/>
        </w:rPr>
        <w:t>Таблица 2.17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  <w:gridCol w:w="2579"/>
        <w:gridCol w:w="2333"/>
      </w:tblGrid>
      <w:tr w:rsidR="00602B14" w:rsidRPr="00602B14" w14:paraId="36A8691C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1081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3C3C9" w14:textId="77777777" w:rsidR="00077C68" w:rsidRPr="00602B14" w:rsidRDefault="00000000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Вид услуг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7AD241" w14:textId="2DDD1B06" w:rsidR="00077C68" w:rsidRPr="00602B14" w:rsidRDefault="00000000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Количество удовл</w:t>
            </w:r>
            <w:r w:rsidR="00ED491B" w:rsidRPr="00602B14">
              <w:rPr>
                <w:color w:val="auto"/>
                <w:sz w:val="28"/>
                <w:szCs w:val="28"/>
              </w:rPr>
              <w:t>е</w:t>
            </w:r>
            <w:r w:rsidRPr="00602B14">
              <w:rPr>
                <w:color w:val="auto"/>
                <w:sz w:val="28"/>
                <w:szCs w:val="28"/>
              </w:rPr>
              <w:t>творе</w:t>
            </w:r>
            <w:r w:rsidR="00ED491B" w:rsidRPr="00602B14">
              <w:rPr>
                <w:color w:val="auto"/>
                <w:sz w:val="28"/>
                <w:szCs w:val="28"/>
              </w:rPr>
              <w:t>нн</w:t>
            </w:r>
            <w:r w:rsidRPr="00602B14">
              <w:rPr>
                <w:color w:val="auto"/>
                <w:sz w:val="28"/>
                <w:szCs w:val="28"/>
              </w:rPr>
              <w:t>ых клиентов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0F875" w14:textId="2070C87A" w:rsidR="00077C68" w:rsidRPr="00602B14" w:rsidRDefault="00000000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Количество недовольных клиентов</w:t>
            </w:r>
          </w:p>
        </w:tc>
      </w:tr>
      <w:tr w:rsidR="00602B14" w:rsidRPr="00602B14" w14:paraId="4B9AF98B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53162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Время ожидания в очереди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4711E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134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50C3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86</w:t>
            </w:r>
          </w:p>
        </w:tc>
      </w:tr>
      <w:tr w:rsidR="00602B14" w:rsidRPr="00602B14" w14:paraId="0AC1C32D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425E3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Работа банкомата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E2785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198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D9AE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8</w:t>
            </w:r>
          </w:p>
        </w:tc>
      </w:tr>
      <w:tr w:rsidR="00602B14" w:rsidRPr="00602B14" w14:paraId="412394D9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95C74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Консультации по кредитам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CB671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E0E6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12</w:t>
            </w:r>
          </w:p>
        </w:tc>
      </w:tr>
      <w:tr w:rsidR="00602B14" w:rsidRPr="00602B14" w14:paraId="24973D92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212A4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Консультации по инвестициям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1CDD6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3D53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</w:t>
            </w:r>
          </w:p>
        </w:tc>
      </w:tr>
      <w:tr w:rsidR="00602B14" w:rsidRPr="00602B14" w14:paraId="28058BF9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1C827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proofErr w:type="spellStart"/>
            <w:r w:rsidRPr="00602B14">
              <w:rPr>
                <w:color w:val="auto"/>
                <w:sz w:val="28"/>
                <w:szCs w:val="28"/>
              </w:rPr>
              <w:t>Сейфинг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87044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98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89FD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4</w:t>
            </w:r>
          </w:p>
        </w:tc>
      </w:tr>
      <w:tr w:rsidR="00602B14" w:rsidRPr="00602B14" w14:paraId="742924F5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D7A77F" w14:textId="77777777" w:rsidR="00077C68" w:rsidRPr="00602B14" w:rsidRDefault="00000000">
            <w:pPr>
              <w:pStyle w:val="a6"/>
              <w:ind w:firstLine="0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Обслуживание счетов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419D63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112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A852" w14:textId="77777777" w:rsidR="00077C68" w:rsidRPr="00602B14" w:rsidRDefault="00000000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697BBCAB" w14:textId="77777777" w:rsidR="00077C68" w:rsidRPr="00602B14" w:rsidRDefault="00077C68">
      <w:pPr>
        <w:spacing w:after="17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4B01DB17" w14:textId="66D2D894" w:rsidR="00077C68" w:rsidRPr="00602B14" w:rsidRDefault="00000000">
      <w:pPr>
        <w:pStyle w:val="1"/>
        <w:spacing w:line="209" w:lineRule="auto"/>
        <w:ind w:left="380" w:firstLine="380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Количество ответов в каждой строке разное, поскольку клиенты не могут воспользоваться всеми услугами одновременно.</w:t>
      </w:r>
    </w:p>
    <w:p w14:paraId="213EDB92" w14:textId="77777777" w:rsidR="00077C68" w:rsidRPr="00602B14" w:rsidRDefault="00000000">
      <w:pPr>
        <w:pStyle w:val="1"/>
        <w:numPr>
          <w:ilvl w:val="0"/>
          <w:numId w:val="3"/>
        </w:numPr>
        <w:tabs>
          <w:tab w:val="left" w:pos="1136"/>
        </w:tabs>
        <w:spacing w:line="209" w:lineRule="auto"/>
        <w:ind w:firstLine="760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Рассчитайте относительные показатели по строкам (в %).</w:t>
      </w:r>
    </w:p>
    <w:p w14:paraId="037A3E31" w14:textId="77777777" w:rsidR="00077C68" w:rsidRPr="00602B14" w:rsidRDefault="00000000">
      <w:pPr>
        <w:pStyle w:val="1"/>
        <w:numPr>
          <w:ilvl w:val="0"/>
          <w:numId w:val="3"/>
        </w:numPr>
        <w:tabs>
          <w:tab w:val="left" w:pos="1138"/>
        </w:tabs>
        <w:spacing w:line="209" w:lineRule="auto"/>
        <w:ind w:firstLine="760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Рассчитайте относительные показатели по столбцам (в %)</w:t>
      </w:r>
    </w:p>
    <w:p w14:paraId="03B0A297" w14:textId="21C7B46F" w:rsidR="00077C68" w:rsidRPr="00602B14" w:rsidRDefault="00000000">
      <w:pPr>
        <w:pStyle w:val="1"/>
        <w:numPr>
          <w:ilvl w:val="0"/>
          <w:numId w:val="3"/>
        </w:numPr>
        <w:tabs>
          <w:tab w:val="left" w:pos="1136"/>
        </w:tabs>
        <w:spacing w:after="360" w:line="209" w:lineRule="auto"/>
        <w:ind w:left="380" w:firstLine="380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>Постройте линейчатую диаграмму, характеризующую степень удовлетворенности клиентов банка каждым видом услуг.</w:t>
      </w:r>
    </w:p>
    <w:p w14:paraId="4B99F961" w14:textId="77777777" w:rsidR="00602B14" w:rsidRPr="00602B14" w:rsidRDefault="00602B14">
      <w:pPr>
        <w:pStyle w:val="a4"/>
        <w:spacing w:after="60" w:line="216" w:lineRule="auto"/>
        <w:ind w:firstLine="0"/>
        <w:jc w:val="both"/>
        <w:rPr>
          <w:b/>
          <w:bCs/>
          <w:color w:val="auto"/>
          <w:sz w:val="28"/>
          <w:szCs w:val="28"/>
        </w:rPr>
      </w:pPr>
      <w:r w:rsidRPr="00602B14">
        <w:rPr>
          <w:b/>
          <w:bCs/>
          <w:color w:val="auto"/>
          <w:sz w:val="28"/>
          <w:szCs w:val="28"/>
        </w:rPr>
        <w:t>Задание 4.</w:t>
      </w:r>
    </w:p>
    <w:p w14:paraId="2A5A2498" w14:textId="6BB2F626" w:rsidR="00077C68" w:rsidRPr="00602B14" w:rsidRDefault="00000000">
      <w:pPr>
        <w:pStyle w:val="a4"/>
        <w:spacing w:after="60" w:line="216" w:lineRule="auto"/>
        <w:ind w:firstLine="0"/>
        <w:jc w:val="both"/>
        <w:rPr>
          <w:color w:val="auto"/>
          <w:sz w:val="28"/>
          <w:szCs w:val="28"/>
        </w:rPr>
      </w:pPr>
      <w:r w:rsidRPr="00602B14">
        <w:rPr>
          <w:color w:val="auto"/>
          <w:sz w:val="28"/>
          <w:szCs w:val="28"/>
        </w:rPr>
        <w:t xml:space="preserve"> Постройте графики динамики официальных курсов ино</w:t>
      </w:r>
      <w:r w:rsidRPr="00602B14">
        <w:rPr>
          <w:color w:val="auto"/>
          <w:sz w:val="28"/>
          <w:szCs w:val="28"/>
        </w:rPr>
        <w:softHyphen/>
        <w:t>странных валют по отношению к рублю, используя данные табл. 2.18.</w:t>
      </w:r>
    </w:p>
    <w:p w14:paraId="5F3A955D" w14:textId="77777777" w:rsidR="00077C68" w:rsidRPr="00602B14" w:rsidRDefault="00000000">
      <w:pPr>
        <w:pStyle w:val="a4"/>
        <w:spacing w:after="0" w:line="216" w:lineRule="auto"/>
        <w:ind w:firstLine="0"/>
        <w:jc w:val="right"/>
        <w:rPr>
          <w:i/>
          <w:iCs/>
          <w:color w:val="auto"/>
          <w:sz w:val="28"/>
          <w:szCs w:val="28"/>
        </w:rPr>
      </w:pPr>
      <w:r w:rsidRPr="00602B14">
        <w:rPr>
          <w:i/>
          <w:iCs/>
          <w:color w:val="auto"/>
          <w:sz w:val="28"/>
          <w:szCs w:val="28"/>
        </w:rPr>
        <w:t>Таблица 2.18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1"/>
      </w:tblGrid>
      <w:tr w:rsidR="00602B14" w:rsidRPr="00602B14" w14:paraId="1BB74BDC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6580E8D3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D70D0E7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Руб./долл. США</w:t>
            </w:r>
          </w:p>
        </w:tc>
      </w:tr>
      <w:tr w:rsidR="00602B14" w:rsidRPr="00602B14" w14:paraId="5C729660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61E60A77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2000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512C6560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28,16</w:t>
            </w:r>
          </w:p>
        </w:tc>
      </w:tr>
      <w:tr w:rsidR="00602B14" w:rsidRPr="00602B14" w14:paraId="5C56FCDC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32FFC7E7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2001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9A4B965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30,14</w:t>
            </w:r>
          </w:p>
        </w:tc>
      </w:tr>
      <w:tr w:rsidR="00602B14" w:rsidRPr="00602B14" w14:paraId="38CFD9E2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102F700C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2002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06EA33F6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31,78</w:t>
            </w:r>
          </w:p>
        </w:tc>
      </w:tr>
      <w:tr w:rsidR="00602B14" w:rsidRPr="00602B14" w14:paraId="7332DCA3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18E695EF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2003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6112BBB4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29,45</w:t>
            </w:r>
          </w:p>
        </w:tc>
      </w:tr>
      <w:tr w:rsidR="00602B14" w:rsidRPr="00602B14" w14:paraId="3977A057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01474ABC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2004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270AC8F8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27,75</w:t>
            </w:r>
          </w:p>
        </w:tc>
      </w:tr>
      <w:tr w:rsidR="00602B14" w:rsidRPr="00602B14" w14:paraId="100E2EA8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3D4F041F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2005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B5DDCED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28,78</w:t>
            </w:r>
          </w:p>
        </w:tc>
      </w:tr>
      <w:tr w:rsidR="00602B14" w:rsidRPr="00602B14" w14:paraId="65550857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0B208F2B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2006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7B211792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26,33</w:t>
            </w:r>
          </w:p>
        </w:tc>
      </w:tr>
      <w:tr w:rsidR="00602B14" w:rsidRPr="00602B14" w14:paraId="2FAF48FA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0A2DEA8B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2007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E8B906B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24,55</w:t>
            </w:r>
          </w:p>
        </w:tc>
      </w:tr>
      <w:tr w:rsidR="00602B14" w:rsidRPr="00602B14" w14:paraId="7E356ECA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728F66F9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2008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026E5B97" w14:textId="77777777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29,38</w:t>
            </w:r>
          </w:p>
        </w:tc>
      </w:tr>
      <w:tr w:rsidR="00602B14" w:rsidRPr="00602B14" w14:paraId="64748611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4632E029" w14:textId="553BD3E0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2009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28CE6E18" w14:textId="54AF5D1D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30,18</w:t>
            </w:r>
          </w:p>
        </w:tc>
      </w:tr>
      <w:tr w:rsidR="00602B14" w:rsidRPr="00602B14" w14:paraId="69D730BB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34B52F28" w14:textId="7E6C1541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2010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25DED5F1" w14:textId="239EB726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30,35</w:t>
            </w:r>
          </w:p>
        </w:tc>
      </w:tr>
      <w:tr w:rsidR="00602B14" w:rsidRPr="00602B14" w14:paraId="4BD788DC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7C53984A" w14:textId="7427081D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2011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2E064858" w14:textId="4F6355F1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32,19</w:t>
            </w:r>
          </w:p>
        </w:tc>
      </w:tr>
      <w:tr w:rsidR="00602B14" w:rsidRPr="00602B14" w14:paraId="7FB3E54C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6C3B5666" w14:textId="3AA73E91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2012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3B6E6949" w14:textId="51C25276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30,37</w:t>
            </w:r>
          </w:p>
        </w:tc>
      </w:tr>
      <w:tr w:rsidR="00602B14" w:rsidRPr="00602B14" w14:paraId="200F3A72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0B0E4CB5" w14:textId="28AA24FE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3EA182F0" w14:textId="5BFD0A2A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32,65</w:t>
            </w:r>
          </w:p>
        </w:tc>
      </w:tr>
      <w:tr w:rsidR="00602B14" w:rsidRPr="00602B14" w14:paraId="3F18EBD8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33EF54A2" w14:textId="3F0E359D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2014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7F8EA151" w14:textId="7A77A50B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56,23</w:t>
            </w:r>
          </w:p>
        </w:tc>
      </w:tr>
      <w:tr w:rsidR="00602B14" w:rsidRPr="00602B14" w14:paraId="2DEE330A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0680FE1A" w14:textId="5FB44BD9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2015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DA0EC09" w14:textId="0D6CAFE6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72,92</w:t>
            </w:r>
          </w:p>
        </w:tc>
      </w:tr>
      <w:tr w:rsidR="00602B14" w:rsidRPr="00602B14" w14:paraId="769312D7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3D866DCF" w14:textId="37805206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2016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692F6A40" w14:textId="7E853DCB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60,65</w:t>
            </w:r>
          </w:p>
        </w:tc>
      </w:tr>
      <w:tr w:rsidR="00602B14" w:rsidRPr="00602B14" w14:paraId="52091855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6145DBCE" w14:textId="297A0C19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2017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500E4AAC" w14:textId="3731C72A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57,60</w:t>
            </w:r>
          </w:p>
        </w:tc>
      </w:tr>
      <w:tr w:rsidR="00602B14" w:rsidRPr="00602B14" w14:paraId="237648EE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6B939E51" w14:textId="1F30F052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2018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192D7699" w14:textId="649291E4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60,47</w:t>
            </w:r>
          </w:p>
        </w:tc>
      </w:tr>
      <w:tr w:rsidR="00602B14" w:rsidRPr="00602B14" w14:paraId="4FB7535E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4C5C4FA6" w14:textId="49888960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2019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0C687B3C" w14:textId="5BF64AAF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61,90</w:t>
            </w:r>
          </w:p>
        </w:tc>
      </w:tr>
      <w:tr w:rsidR="00602B14" w:rsidRPr="00602B14" w14:paraId="5CAAC11E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4E29DDE5" w14:textId="6409844D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2020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373289FC" w14:textId="119A686C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73,87</w:t>
            </w:r>
          </w:p>
        </w:tc>
      </w:tr>
      <w:tr w:rsidR="00602B14" w:rsidRPr="00602B14" w14:paraId="6B8EC3E0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14EECA49" w14:textId="1D282C45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2021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27D31488" w14:textId="4ACD30F8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74,29</w:t>
            </w:r>
          </w:p>
        </w:tc>
      </w:tr>
      <w:tr w:rsidR="00602B14" w:rsidRPr="00602B14" w14:paraId="314A244E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780F3FE4" w14:textId="1653C48F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7C1307CF" w14:textId="3B15A0BD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70,33</w:t>
            </w:r>
          </w:p>
        </w:tc>
      </w:tr>
      <w:tr w:rsidR="00602B14" w:rsidRPr="00602B14" w14:paraId="4E904615" w14:textId="77777777" w:rsidTr="00ED49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56" w:type="dxa"/>
            <w:shd w:val="clear" w:color="auto" w:fill="auto"/>
            <w:vAlign w:val="bottom"/>
          </w:tcPr>
          <w:p w14:paraId="2D5CEFC2" w14:textId="5DB50295" w:rsidR="00ED491B" w:rsidRPr="00602B14" w:rsidRDefault="00ED491B" w:rsidP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2851" w:type="dxa"/>
            <w:shd w:val="clear" w:color="auto" w:fill="auto"/>
            <w:vAlign w:val="bottom"/>
          </w:tcPr>
          <w:p w14:paraId="6166A58A" w14:textId="12DE631D" w:rsidR="00ED491B" w:rsidRPr="00602B14" w:rsidRDefault="00ED491B">
            <w:pPr>
              <w:pStyle w:val="a6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602B14">
              <w:rPr>
                <w:color w:val="auto"/>
                <w:sz w:val="28"/>
                <w:szCs w:val="28"/>
              </w:rPr>
              <w:t>96,33</w:t>
            </w:r>
          </w:p>
        </w:tc>
      </w:tr>
    </w:tbl>
    <w:p w14:paraId="62E82F5F" w14:textId="6FE78E96" w:rsidR="00000000" w:rsidRPr="00602B14" w:rsidRDefault="0000000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F00C4DA" w14:textId="77777777" w:rsidR="00ED491B" w:rsidRPr="00602B14" w:rsidRDefault="00ED491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D491B" w:rsidRPr="00602B14">
      <w:pgSz w:w="11900" w:h="16840"/>
      <w:pgMar w:top="1273" w:right="1352" w:bottom="1342" w:left="1740" w:header="845" w:footer="9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8DC2" w14:textId="77777777" w:rsidR="0083695E" w:rsidRDefault="0083695E">
      <w:r>
        <w:separator/>
      </w:r>
    </w:p>
  </w:endnote>
  <w:endnote w:type="continuationSeparator" w:id="0">
    <w:p w14:paraId="5D97BC23" w14:textId="77777777" w:rsidR="0083695E" w:rsidRDefault="0083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836C" w14:textId="77777777" w:rsidR="0083695E" w:rsidRDefault="0083695E"/>
  </w:footnote>
  <w:footnote w:type="continuationSeparator" w:id="0">
    <w:p w14:paraId="3CEFF5F9" w14:textId="77777777" w:rsidR="0083695E" w:rsidRDefault="008369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9FC"/>
    <w:multiLevelType w:val="multilevel"/>
    <w:tmpl w:val="5ABC6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C4D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F7685"/>
    <w:multiLevelType w:val="multilevel"/>
    <w:tmpl w:val="5DBEA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C4D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EA1D0C"/>
    <w:multiLevelType w:val="multilevel"/>
    <w:tmpl w:val="2D7EC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C4D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75590">
    <w:abstractNumId w:val="1"/>
  </w:num>
  <w:num w:numId="2" w16cid:durableId="449663125">
    <w:abstractNumId w:val="2"/>
  </w:num>
  <w:num w:numId="3" w16cid:durableId="159292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68"/>
    <w:rsid w:val="00077C68"/>
    <w:rsid w:val="00602B14"/>
    <w:rsid w:val="0083695E"/>
    <w:rsid w:val="00E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524F"/>
  <w15:docId w15:val="{FF72E5AF-F562-4CC6-B98D-55052EE8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C4D"/>
      <w:sz w:val="30"/>
      <w:szCs w:val="3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C4D"/>
      <w:sz w:val="30"/>
      <w:szCs w:val="3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C4D"/>
      <w:sz w:val="30"/>
      <w:szCs w:val="30"/>
      <w:u w:val="none"/>
    </w:rPr>
  </w:style>
  <w:style w:type="paragraph" w:customStyle="1" w:styleId="a4">
    <w:name w:val="Подпись к таблице"/>
    <w:basedOn w:val="a"/>
    <w:link w:val="a3"/>
    <w:pPr>
      <w:spacing w:after="50" w:line="214" w:lineRule="auto"/>
      <w:ind w:firstLine="190"/>
    </w:pPr>
    <w:rPr>
      <w:rFonts w:ascii="Times New Roman" w:eastAsia="Times New Roman" w:hAnsi="Times New Roman" w:cs="Times New Roman"/>
      <w:color w:val="4F4C4D"/>
      <w:sz w:val="30"/>
      <w:szCs w:val="30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color w:val="4F4C4D"/>
      <w:sz w:val="30"/>
      <w:szCs w:val="30"/>
    </w:rPr>
  </w:style>
  <w:style w:type="paragraph" w:customStyle="1" w:styleId="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color w:val="4F4C4D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cp:lastModifiedBy>shirokowa.len58@yandex.ru</cp:lastModifiedBy>
  <cp:revision>2</cp:revision>
  <dcterms:created xsi:type="dcterms:W3CDTF">2023-09-29T05:40:00Z</dcterms:created>
  <dcterms:modified xsi:type="dcterms:W3CDTF">2023-09-29T05:54:00Z</dcterms:modified>
</cp:coreProperties>
</file>